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A25" w:rsidRPr="00F71AB3" w:rsidRDefault="00F71AB3" w:rsidP="00130A25">
      <w:pPr>
        <w:spacing w:after="0"/>
        <w:jc w:val="center"/>
        <w:rPr>
          <w:b/>
          <w:sz w:val="24"/>
          <w:szCs w:val="24"/>
        </w:rPr>
      </w:pPr>
      <w:r w:rsidRPr="00F71AB3">
        <w:rPr>
          <w:b/>
          <w:sz w:val="24"/>
          <w:szCs w:val="24"/>
        </w:rPr>
        <w:t>Preliminary Assessment of I</w:t>
      </w:r>
      <w:r w:rsidR="00130A25" w:rsidRPr="00F71AB3">
        <w:rPr>
          <w:b/>
          <w:sz w:val="24"/>
          <w:szCs w:val="24"/>
        </w:rPr>
        <w:t>ncident</w:t>
      </w:r>
      <w:r w:rsidRPr="00F71AB3">
        <w:rPr>
          <w:b/>
          <w:sz w:val="24"/>
          <w:szCs w:val="24"/>
        </w:rPr>
        <w:t>s Involving Allegations of W</w:t>
      </w:r>
      <w:r w:rsidR="008823B1" w:rsidRPr="00F71AB3">
        <w:rPr>
          <w:b/>
          <w:sz w:val="24"/>
          <w:szCs w:val="24"/>
        </w:rPr>
        <w:t>orkers</w:t>
      </w:r>
      <w:r w:rsidR="00130A25" w:rsidRPr="00F71AB3">
        <w:rPr>
          <w:b/>
          <w:sz w:val="24"/>
          <w:szCs w:val="24"/>
        </w:rPr>
        <w:t xml:space="preserve"> to </w:t>
      </w:r>
      <w:r w:rsidRPr="00F71AB3">
        <w:rPr>
          <w:b/>
          <w:sz w:val="24"/>
          <w:szCs w:val="24"/>
        </w:rPr>
        <w:t>P</w:t>
      </w:r>
      <w:r w:rsidR="00130A25" w:rsidRPr="00F71AB3">
        <w:rPr>
          <w:b/>
          <w:sz w:val="24"/>
          <w:szCs w:val="24"/>
        </w:rPr>
        <w:t xml:space="preserve">articipant </w:t>
      </w:r>
      <w:r w:rsidRPr="00F71AB3">
        <w:rPr>
          <w:b/>
          <w:sz w:val="24"/>
          <w:szCs w:val="24"/>
        </w:rPr>
        <w:t>Assault or Unexplained I</w:t>
      </w:r>
      <w:r w:rsidR="00130A25" w:rsidRPr="00F71AB3">
        <w:rPr>
          <w:b/>
          <w:sz w:val="24"/>
          <w:szCs w:val="24"/>
        </w:rPr>
        <w:t>njuries</w:t>
      </w:r>
    </w:p>
    <w:p w:rsidR="00130A25" w:rsidRPr="00F71AB3" w:rsidRDefault="00130A25" w:rsidP="00130A25">
      <w:pPr>
        <w:spacing w:after="0"/>
        <w:rPr>
          <w:sz w:val="24"/>
          <w:szCs w:val="24"/>
        </w:rPr>
      </w:pPr>
    </w:p>
    <w:p w:rsidR="00130A25" w:rsidRPr="00F71AB3" w:rsidRDefault="00130A25" w:rsidP="00130A2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F71AB3">
        <w:rPr>
          <w:sz w:val="24"/>
          <w:szCs w:val="24"/>
        </w:rPr>
        <w:t xml:space="preserve">This guide is based on the Disability Services Commissioner’s publication </w:t>
      </w:r>
      <w:r w:rsidRPr="00F71AB3">
        <w:rPr>
          <w:i/>
          <w:sz w:val="24"/>
          <w:szCs w:val="24"/>
        </w:rPr>
        <w:t xml:space="preserve">Investigations: Guidance for Good Practice (2014) </w:t>
      </w:r>
    </w:p>
    <w:p w:rsidR="00130A25" w:rsidRPr="00F71AB3" w:rsidRDefault="00130A25" w:rsidP="00130A2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F71AB3">
        <w:rPr>
          <w:i/>
          <w:sz w:val="24"/>
          <w:szCs w:val="24"/>
        </w:rPr>
        <w:t>Disability Worker Exclusion Scheme management instruction (DHHS September 2014)</w:t>
      </w:r>
    </w:p>
    <w:p w:rsidR="00130A25" w:rsidRPr="00F71AB3" w:rsidRDefault="00130A25" w:rsidP="00130A2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F71AB3">
        <w:rPr>
          <w:i/>
          <w:sz w:val="24"/>
          <w:szCs w:val="24"/>
        </w:rPr>
        <w:t>Disability Worker Exclusion Scheme – Information for disability resid</w:t>
      </w:r>
      <w:r w:rsidR="008438BF" w:rsidRPr="00F71AB3">
        <w:rPr>
          <w:i/>
          <w:sz w:val="24"/>
          <w:szCs w:val="24"/>
        </w:rPr>
        <w:t>ential service providers (DHHS)</w:t>
      </w:r>
    </w:p>
    <w:p w:rsidR="00EE4E6D" w:rsidRPr="00F71AB3" w:rsidRDefault="00EE4E6D" w:rsidP="00130A2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F71AB3">
        <w:rPr>
          <w:i/>
          <w:sz w:val="24"/>
          <w:szCs w:val="24"/>
        </w:rPr>
        <w:t>Working with Children Regulations 2016</w:t>
      </w:r>
    </w:p>
    <w:p w:rsidR="00B2111F" w:rsidRDefault="00FC7CDA" w:rsidP="00B2111F">
      <w:pPr>
        <w:pStyle w:val="DHHSbullet1"/>
        <w:numPr>
          <w:ilvl w:val="0"/>
          <w:numId w:val="2"/>
        </w:numPr>
        <w:rPr>
          <w:rFonts w:asciiTheme="minorHAnsi" w:hAnsiTheme="minorHAnsi"/>
          <w:i/>
          <w:sz w:val="24"/>
          <w:szCs w:val="24"/>
        </w:rPr>
      </w:pPr>
      <w:r w:rsidRPr="00F71AB3">
        <w:rPr>
          <w:rFonts w:asciiTheme="minorHAnsi" w:hAnsiTheme="minorHAnsi"/>
          <w:i/>
          <w:sz w:val="24"/>
          <w:szCs w:val="24"/>
        </w:rPr>
        <w:t>NDIS Commission</w:t>
      </w:r>
      <w:r w:rsidR="00B2111F" w:rsidRPr="00F71AB3">
        <w:rPr>
          <w:rFonts w:asciiTheme="minorHAnsi" w:hAnsiTheme="minorHAnsi"/>
          <w:i/>
          <w:sz w:val="24"/>
          <w:szCs w:val="24"/>
        </w:rPr>
        <w:t xml:space="preserve"> (Incident Management and Reportable In</w:t>
      </w:r>
      <w:r w:rsidR="00153316" w:rsidRPr="00F71AB3">
        <w:rPr>
          <w:rFonts w:asciiTheme="minorHAnsi" w:hAnsiTheme="minorHAnsi"/>
          <w:i/>
          <w:sz w:val="24"/>
          <w:szCs w:val="24"/>
        </w:rPr>
        <w:t>cidents) Rules 2018 (the Rules)</w:t>
      </w:r>
    </w:p>
    <w:p w:rsidR="00C7795A" w:rsidRPr="00F71AB3" w:rsidRDefault="00C7795A" w:rsidP="00B2111F">
      <w:pPr>
        <w:pStyle w:val="DHHSbullet1"/>
        <w:numPr>
          <w:ilvl w:val="0"/>
          <w:numId w:val="2"/>
        </w:numPr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NDIS (Restrictive Practices and Behaviour Support Rules) 2018</w:t>
      </w:r>
    </w:p>
    <w:p w:rsidR="00CE3F75" w:rsidRPr="00F71AB3" w:rsidRDefault="00CE3F75" w:rsidP="00130A25">
      <w:pPr>
        <w:spacing w:after="0"/>
        <w:rPr>
          <w:sz w:val="24"/>
          <w:szCs w:val="24"/>
        </w:rPr>
      </w:pPr>
    </w:p>
    <w:p w:rsidR="00130A25" w:rsidRPr="00F71AB3" w:rsidRDefault="00130A25" w:rsidP="00130A25">
      <w:pPr>
        <w:spacing w:after="0"/>
        <w:rPr>
          <w:sz w:val="24"/>
          <w:szCs w:val="24"/>
        </w:rPr>
      </w:pPr>
      <w:r w:rsidRPr="00F71AB3">
        <w:rPr>
          <w:sz w:val="24"/>
          <w:szCs w:val="24"/>
        </w:rPr>
        <w:t>In the event of an allegation of abuse the preliminary assessment includes the initial review of e</w:t>
      </w:r>
      <w:r w:rsidR="008823B1" w:rsidRPr="00F71AB3">
        <w:rPr>
          <w:sz w:val="24"/>
          <w:szCs w:val="24"/>
        </w:rPr>
        <w:t>vidence and questioning of workers</w:t>
      </w:r>
      <w:r w:rsidRPr="00F71AB3">
        <w:rPr>
          <w:sz w:val="24"/>
          <w:szCs w:val="24"/>
        </w:rPr>
        <w:t>.  The preliminary assessment may establish evidence-based reasons why an investigation should not be conducted.  If there is a need to move to the investigation stage the preliminary assessment will inform that investigation.</w:t>
      </w:r>
    </w:p>
    <w:p w:rsidR="00130A25" w:rsidRPr="00F71AB3" w:rsidRDefault="009A6024" w:rsidP="00130A25">
      <w:pPr>
        <w:spacing w:after="0"/>
        <w:rPr>
          <w:sz w:val="24"/>
          <w:szCs w:val="24"/>
        </w:rPr>
      </w:pPr>
      <w:r w:rsidRPr="00F71AB3">
        <w:rPr>
          <w:sz w:val="24"/>
          <w:szCs w:val="24"/>
        </w:rPr>
        <w:t>NB. If the allegation relates to a child refer to: Responding to Allegations of Abuse, Neglect &amp; Exploitation Policy</w:t>
      </w:r>
    </w:p>
    <w:p w:rsidR="00A974BF" w:rsidRPr="00F71AB3" w:rsidRDefault="00A974BF" w:rsidP="00130A25">
      <w:pPr>
        <w:spacing w:after="0"/>
        <w:rPr>
          <w:sz w:val="24"/>
          <w:szCs w:val="24"/>
        </w:rPr>
      </w:pPr>
    </w:p>
    <w:p w:rsidR="00130A25" w:rsidRPr="00F71AB3" w:rsidRDefault="00130A25" w:rsidP="00130A25">
      <w:pPr>
        <w:spacing w:after="0"/>
        <w:rPr>
          <w:sz w:val="24"/>
          <w:szCs w:val="24"/>
        </w:rPr>
      </w:pPr>
      <w:r w:rsidRPr="00F71AB3">
        <w:rPr>
          <w:sz w:val="24"/>
          <w:szCs w:val="24"/>
        </w:rPr>
        <w:t>The preliminary assessment, like the investigation focuses on whether the all</w:t>
      </w:r>
      <w:r w:rsidR="008823B1" w:rsidRPr="00F71AB3">
        <w:rPr>
          <w:sz w:val="24"/>
          <w:szCs w:val="24"/>
        </w:rPr>
        <w:t>egation regarding a worker</w:t>
      </w:r>
      <w:r w:rsidRPr="00F71AB3">
        <w:rPr>
          <w:sz w:val="24"/>
          <w:szCs w:val="24"/>
        </w:rPr>
        <w:t xml:space="preserve"> can be substantiated, whether the participant’s human rights have been abused, and whether the participant has endured trauma.  A preliminary assessment that is not thorough, or fails to secure sufficient evidence, may jeopardise the investigation</w:t>
      </w:r>
      <w:r w:rsidR="00ED342D" w:rsidRPr="00F71AB3">
        <w:rPr>
          <w:sz w:val="24"/>
          <w:szCs w:val="24"/>
        </w:rPr>
        <w:t xml:space="preserve"> (within five (5) days).</w:t>
      </w:r>
    </w:p>
    <w:p w:rsidR="00130A25" w:rsidRPr="00F71AB3" w:rsidRDefault="00130A25" w:rsidP="00130A25">
      <w:pPr>
        <w:spacing w:after="0"/>
        <w:rPr>
          <w:sz w:val="24"/>
          <w:szCs w:val="24"/>
        </w:rPr>
      </w:pPr>
    </w:p>
    <w:p w:rsidR="00130A25" w:rsidRPr="00F71AB3" w:rsidRDefault="008823B1" w:rsidP="00130A25">
      <w:pPr>
        <w:spacing w:after="0"/>
        <w:rPr>
          <w:b/>
          <w:sz w:val="24"/>
          <w:szCs w:val="24"/>
        </w:rPr>
      </w:pPr>
      <w:r w:rsidRPr="00F71AB3">
        <w:rPr>
          <w:b/>
          <w:sz w:val="24"/>
          <w:szCs w:val="24"/>
        </w:rPr>
        <w:t>In all alleged worker</w:t>
      </w:r>
      <w:r w:rsidR="00130A25" w:rsidRPr="00F71AB3">
        <w:rPr>
          <w:b/>
          <w:sz w:val="24"/>
          <w:szCs w:val="24"/>
        </w:rPr>
        <w:t xml:space="preserve"> to participant assaults</w:t>
      </w:r>
      <w:r w:rsidR="00153316" w:rsidRPr="00F71AB3">
        <w:rPr>
          <w:b/>
          <w:sz w:val="24"/>
          <w:szCs w:val="24"/>
        </w:rPr>
        <w:t>,</w:t>
      </w:r>
      <w:r w:rsidR="00130A25" w:rsidRPr="00F71AB3">
        <w:rPr>
          <w:b/>
          <w:sz w:val="24"/>
          <w:szCs w:val="24"/>
        </w:rPr>
        <w:t xml:space="preserve"> police must be notified as soon as the immediate safety and wellbeing of the particip</w:t>
      </w:r>
      <w:r w:rsidR="00153316" w:rsidRPr="00F71AB3">
        <w:rPr>
          <w:b/>
          <w:sz w:val="24"/>
          <w:szCs w:val="24"/>
        </w:rPr>
        <w:t>ant is assured. The worker</w:t>
      </w:r>
      <w:r w:rsidR="00130A25" w:rsidRPr="00F71AB3">
        <w:rPr>
          <w:b/>
          <w:sz w:val="24"/>
          <w:szCs w:val="24"/>
        </w:rPr>
        <w:t xml:space="preserve"> will be stood down or be redirected to other duties until the preliminary assessment and/or investigation outcome is known. If the preliminary assessment does not immediately clear the staff member the Disability Worker Exclusion Scheme </w:t>
      </w:r>
      <w:r w:rsidR="00153316" w:rsidRPr="00F71AB3">
        <w:rPr>
          <w:b/>
          <w:sz w:val="24"/>
          <w:szCs w:val="24"/>
        </w:rPr>
        <w:t xml:space="preserve">(DWES) </w:t>
      </w:r>
      <w:r w:rsidR="00130A25" w:rsidRPr="00F71AB3">
        <w:rPr>
          <w:b/>
          <w:sz w:val="24"/>
          <w:szCs w:val="24"/>
        </w:rPr>
        <w:t>must also be notified that an investigation of alleged assault is being undertaken.</w:t>
      </w:r>
    </w:p>
    <w:p w:rsidR="008438BF" w:rsidRPr="00F71AB3" w:rsidRDefault="008438BF" w:rsidP="00130A25">
      <w:pPr>
        <w:spacing w:after="0"/>
        <w:rPr>
          <w:b/>
          <w:sz w:val="24"/>
          <w:szCs w:val="24"/>
        </w:rPr>
      </w:pPr>
    </w:p>
    <w:p w:rsidR="00130A25" w:rsidRPr="00F71AB3" w:rsidRDefault="00130A25" w:rsidP="00130A25">
      <w:pPr>
        <w:spacing w:after="0"/>
        <w:rPr>
          <w:b/>
          <w:sz w:val="24"/>
          <w:szCs w:val="24"/>
        </w:rPr>
      </w:pPr>
      <w:r w:rsidRPr="00F71AB3">
        <w:rPr>
          <w:b/>
          <w:sz w:val="24"/>
          <w:szCs w:val="24"/>
        </w:rPr>
        <w:t>Investigations will be the responsibility of the CEO or</w:t>
      </w:r>
      <w:r w:rsidR="00032370" w:rsidRPr="00F71AB3">
        <w:rPr>
          <w:b/>
          <w:sz w:val="24"/>
          <w:szCs w:val="24"/>
        </w:rPr>
        <w:t xml:space="preserve"> a</w:t>
      </w:r>
      <w:r w:rsidR="00ED342D" w:rsidRPr="00F71AB3">
        <w:rPr>
          <w:b/>
          <w:sz w:val="24"/>
          <w:szCs w:val="24"/>
        </w:rPr>
        <w:t xml:space="preserve"> Manager</w:t>
      </w:r>
      <w:r w:rsidRPr="00F71AB3">
        <w:rPr>
          <w:b/>
          <w:sz w:val="24"/>
          <w:szCs w:val="24"/>
        </w:rPr>
        <w:t xml:space="preserve"> who will document the scope of investigation.</w:t>
      </w:r>
    </w:p>
    <w:p w:rsidR="00130A25" w:rsidRPr="00F71AB3" w:rsidRDefault="00130A25" w:rsidP="00130A25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3"/>
        <w:gridCol w:w="1411"/>
      </w:tblGrid>
      <w:tr w:rsidR="00130A25" w:rsidRPr="00F71AB3" w:rsidTr="00EE4E6D">
        <w:tc>
          <w:tcPr>
            <w:tcW w:w="10024" w:type="dxa"/>
            <w:gridSpan w:val="2"/>
            <w:shd w:val="clear" w:color="auto" w:fill="BFBFBF" w:themeFill="background1" w:themeFillShade="BF"/>
          </w:tcPr>
          <w:p w:rsidR="00130A25" w:rsidRPr="00F71AB3" w:rsidRDefault="00130A25" w:rsidP="00EE4E6D">
            <w:pPr>
              <w:rPr>
                <w:b/>
                <w:sz w:val="24"/>
                <w:szCs w:val="24"/>
              </w:rPr>
            </w:pPr>
            <w:r w:rsidRPr="00F71AB3">
              <w:rPr>
                <w:b/>
                <w:sz w:val="24"/>
                <w:szCs w:val="24"/>
              </w:rPr>
              <w:t>Has the immediate safety and wellbeing of the participant been addressed?</w:t>
            </w:r>
          </w:p>
          <w:p w:rsidR="00130A25" w:rsidRPr="00F71AB3" w:rsidRDefault="00130A25" w:rsidP="00EE4E6D">
            <w:pPr>
              <w:rPr>
                <w:b/>
                <w:sz w:val="24"/>
                <w:szCs w:val="24"/>
              </w:rPr>
            </w:pPr>
          </w:p>
        </w:tc>
      </w:tr>
      <w:tr w:rsidR="00130A25" w:rsidRPr="00F71AB3" w:rsidTr="00EE4E6D">
        <w:tc>
          <w:tcPr>
            <w:tcW w:w="8613" w:type="dxa"/>
          </w:tcPr>
          <w:p w:rsidR="00E74604" w:rsidRPr="00F71AB3" w:rsidRDefault="00130A25" w:rsidP="00E74604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  <w:r w:rsidRPr="00F71AB3">
              <w:rPr>
                <w:sz w:val="24"/>
                <w:szCs w:val="24"/>
              </w:rPr>
              <w:t>Has the staff member been separated from the participant?</w:t>
            </w:r>
          </w:p>
        </w:tc>
        <w:tc>
          <w:tcPr>
            <w:tcW w:w="1411" w:type="dxa"/>
          </w:tcPr>
          <w:p w:rsidR="00130A25" w:rsidRPr="00F71AB3" w:rsidRDefault="00130A25" w:rsidP="00EE4E6D">
            <w:pPr>
              <w:rPr>
                <w:sz w:val="24"/>
                <w:szCs w:val="24"/>
              </w:rPr>
            </w:pPr>
          </w:p>
        </w:tc>
      </w:tr>
      <w:tr w:rsidR="007671C1" w:rsidRPr="00F71AB3" w:rsidTr="00EE4E6D">
        <w:tc>
          <w:tcPr>
            <w:tcW w:w="8613" w:type="dxa"/>
          </w:tcPr>
          <w:p w:rsidR="007671C1" w:rsidRPr="00F71AB3" w:rsidRDefault="007671C1" w:rsidP="00E74604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  <w:r w:rsidRPr="00F71AB3">
              <w:rPr>
                <w:sz w:val="24"/>
                <w:szCs w:val="24"/>
              </w:rPr>
              <w:t>Has written and electronic communication been suspended?</w:t>
            </w:r>
          </w:p>
        </w:tc>
        <w:tc>
          <w:tcPr>
            <w:tcW w:w="1411" w:type="dxa"/>
          </w:tcPr>
          <w:p w:rsidR="007671C1" w:rsidRPr="00F71AB3" w:rsidRDefault="007671C1" w:rsidP="00EE4E6D">
            <w:pPr>
              <w:rPr>
                <w:sz w:val="24"/>
                <w:szCs w:val="24"/>
              </w:rPr>
            </w:pPr>
          </w:p>
        </w:tc>
      </w:tr>
      <w:tr w:rsidR="00130A25" w:rsidRPr="00F71AB3" w:rsidTr="00EE4E6D">
        <w:tc>
          <w:tcPr>
            <w:tcW w:w="8613" w:type="dxa"/>
          </w:tcPr>
          <w:p w:rsidR="00130A25" w:rsidRPr="00F71AB3" w:rsidRDefault="00130A25" w:rsidP="00EE4E6D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  <w:r w:rsidRPr="00F71AB3">
              <w:rPr>
                <w:sz w:val="24"/>
                <w:szCs w:val="24"/>
              </w:rPr>
              <w:t xml:space="preserve">Has the participant been reviewed by a forensic or other medical professional, or a Centre </w:t>
            </w:r>
            <w:proofErr w:type="gramStart"/>
            <w:r w:rsidRPr="00F71AB3">
              <w:rPr>
                <w:sz w:val="24"/>
                <w:szCs w:val="24"/>
              </w:rPr>
              <w:t>Against</w:t>
            </w:r>
            <w:proofErr w:type="gramEnd"/>
            <w:r w:rsidRPr="00F71AB3">
              <w:rPr>
                <w:sz w:val="24"/>
                <w:szCs w:val="24"/>
              </w:rPr>
              <w:t xml:space="preserve"> Sexual Assault?</w:t>
            </w:r>
          </w:p>
        </w:tc>
        <w:tc>
          <w:tcPr>
            <w:tcW w:w="1411" w:type="dxa"/>
          </w:tcPr>
          <w:p w:rsidR="00130A25" w:rsidRPr="00F71AB3" w:rsidRDefault="00130A25" w:rsidP="00EE4E6D">
            <w:pPr>
              <w:rPr>
                <w:sz w:val="24"/>
                <w:szCs w:val="24"/>
              </w:rPr>
            </w:pPr>
          </w:p>
        </w:tc>
      </w:tr>
      <w:tr w:rsidR="00130A25" w:rsidRPr="00F71AB3" w:rsidTr="00EE4E6D">
        <w:tc>
          <w:tcPr>
            <w:tcW w:w="8613" w:type="dxa"/>
          </w:tcPr>
          <w:p w:rsidR="00130A25" w:rsidRPr="00F71AB3" w:rsidRDefault="00130A25" w:rsidP="00EE4E6D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  <w:r w:rsidRPr="00F71AB3">
              <w:rPr>
                <w:sz w:val="24"/>
                <w:szCs w:val="24"/>
              </w:rPr>
              <w:t>If appropriate or agreed by the participant, has the participant’s family or advocate been notified?</w:t>
            </w:r>
          </w:p>
        </w:tc>
        <w:tc>
          <w:tcPr>
            <w:tcW w:w="1411" w:type="dxa"/>
          </w:tcPr>
          <w:p w:rsidR="00130A25" w:rsidRPr="00F71AB3" w:rsidRDefault="00130A25" w:rsidP="00EE4E6D">
            <w:pPr>
              <w:rPr>
                <w:sz w:val="24"/>
                <w:szCs w:val="24"/>
              </w:rPr>
            </w:pPr>
          </w:p>
        </w:tc>
      </w:tr>
      <w:tr w:rsidR="00130A25" w:rsidRPr="00F71AB3" w:rsidTr="00EE4E6D">
        <w:tc>
          <w:tcPr>
            <w:tcW w:w="8613" w:type="dxa"/>
          </w:tcPr>
          <w:p w:rsidR="00130A25" w:rsidRPr="00F71AB3" w:rsidRDefault="00130A25" w:rsidP="00EE4E6D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  <w:r w:rsidRPr="00F71AB3">
              <w:rPr>
                <w:sz w:val="24"/>
                <w:szCs w:val="24"/>
              </w:rPr>
              <w:lastRenderedPageBreak/>
              <w:t>For all staff to participant assaults and some unexplained injuries, have the police been notified and was this done in a timely manner?</w:t>
            </w:r>
          </w:p>
        </w:tc>
        <w:tc>
          <w:tcPr>
            <w:tcW w:w="1411" w:type="dxa"/>
          </w:tcPr>
          <w:p w:rsidR="00130A25" w:rsidRPr="00F71AB3" w:rsidRDefault="00130A25" w:rsidP="00EE4E6D">
            <w:pPr>
              <w:rPr>
                <w:sz w:val="24"/>
                <w:szCs w:val="24"/>
              </w:rPr>
            </w:pPr>
          </w:p>
        </w:tc>
      </w:tr>
      <w:tr w:rsidR="00130A25" w:rsidRPr="00F71AB3" w:rsidTr="00EE4E6D">
        <w:tc>
          <w:tcPr>
            <w:tcW w:w="8613" w:type="dxa"/>
          </w:tcPr>
          <w:p w:rsidR="00130A25" w:rsidRPr="00F71AB3" w:rsidRDefault="00130A25" w:rsidP="00EE4E6D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  <w:r w:rsidRPr="00F71AB3">
              <w:rPr>
                <w:sz w:val="24"/>
                <w:szCs w:val="24"/>
              </w:rPr>
              <w:t>Was the incident report completed and submitted in a timely manner?</w:t>
            </w:r>
          </w:p>
        </w:tc>
        <w:tc>
          <w:tcPr>
            <w:tcW w:w="1411" w:type="dxa"/>
          </w:tcPr>
          <w:p w:rsidR="00130A25" w:rsidRPr="00F71AB3" w:rsidRDefault="00130A25" w:rsidP="00EE4E6D">
            <w:pPr>
              <w:rPr>
                <w:sz w:val="24"/>
                <w:szCs w:val="24"/>
              </w:rPr>
            </w:pPr>
          </w:p>
        </w:tc>
      </w:tr>
      <w:tr w:rsidR="00130A25" w:rsidRPr="00F71AB3" w:rsidTr="00EE4E6D">
        <w:tc>
          <w:tcPr>
            <w:tcW w:w="8613" w:type="dxa"/>
          </w:tcPr>
          <w:p w:rsidR="00130A25" w:rsidRPr="00F71AB3" w:rsidRDefault="00AA3A3F" w:rsidP="00EE4E6D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DHHS participant</w:t>
            </w:r>
            <w:r w:rsidR="00130A25" w:rsidRPr="00F71AB3">
              <w:rPr>
                <w:sz w:val="24"/>
                <w:szCs w:val="24"/>
              </w:rPr>
              <w:t>, has the allegation been reported as unauthorised restraint on the Restrictive Intervention Data System (RIDS)?</w:t>
            </w:r>
          </w:p>
        </w:tc>
        <w:tc>
          <w:tcPr>
            <w:tcW w:w="1411" w:type="dxa"/>
          </w:tcPr>
          <w:p w:rsidR="00130A25" w:rsidRPr="00F71AB3" w:rsidRDefault="00130A25" w:rsidP="00EE4E6D">
            <w:pPr>
              <w:rPr>
                <w:sz w:val="24"/>
                <w:szCs w:val="24"/>
              </w:rPr>
            </w:pPr>
          </w:p>
        </w:tc>
      </w:tr>
      <w:tr w:rsidR="00E15B60" w:rsidRPr="00F71AB3" w:rsidTr="00EE4E6D">
        <w:tc>
          <w:tcPr>
            <w:tcW w:w="8613" w:type="dxa"/>
          </w:tcPr>
          <w:p w:rsidR="00E15B60" w:rsidRDefault="00E15B60" w:rsidP="00E15B60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NDIS participant, has the allegation been reported as a regulated restrictive (seclusion, chemical, mechanical, physical or environmental restraint) practice to the NDIS Commission?</w:t>
            </w:r>
          </w:p>
        </w:tc>
        <w:tc>
          <w:tcPr>
            <w:tcW w:w="1411" w:type="dxa"/>
          </w:tcPr>
          <w:p w:rsidR="00E15B60" w:rsidRPr="00F71AB3" w:rsidRDefault="00E15B60" w:rsidP="00EE4E6D">
            <w:pPr>
              <w:rPr>
                <w:sz w:val="24"/>
                <w:szCs w:val="24"/>
              </w:rPr>
            </w:pPr>
          </w:p>
        </w:tc>
      </w:tr>
    </w:tbl>
    <w:p w:rsidR="00130A25" w:rsidRPr="00F71AB3" w:rsidRDefault="00130A25" w:rsidP="00F71AB3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3"/>
        <w:gridCol w:w="1411"/>
      </w:tblGrid>
      <w:tr w:rsidR="00130A25" w:rsidRPr="00F71AB3" w:rsidTr="00EE4E6D">
        <w:tc>
          <w:tcPr>
            <w:tcW w:w="10024" w:type="dxa"/>
            <w:gridSpan w:val="2"/>
            <w:shd w:val="clear" w:color="auto" w:fill="BFBFBF" w:themeFill="background1" w:themeFillShade="BF"/>
          </w:tcPr>
          <w:p w:rsidR="00130A25" w:rsidRPr="00F71AB3" w:rsidRDefault="00130A25" w:rsidP="00EE4E6D">
            <w:pPr>
              <w:rPr>
                <w:b/>
                <w:sz w:val="24"/>
                <w:szCs w:val="24"/>
              </w:rPr>
            </w:pPr>
            <w:r w:rsidRPr="00F71AB3">
              <w:rPr>
                <w:sz w:val="24"/>
                <w:szCs w:val="24"/>
              </w:rPr>
              <w:br w:type="page"/>
            </w:r>
            <w:r w:rsidRPr="00F71AB3">
              <w:rPr>
                <w:b/>
                <w:sz w:val="24"/>
                <w:szCs w:val="24"/>
              </w:rPr>
              <w:t>What steps have been taken in the preliminary assessment?</w:t>
            </w:r>
          </w:p>
          <w:p w:rsidR="00130A25" w:rsidRPr="00F71AB3" w:rsidRDefault="00130A25" w:rsidP="00EE4E6D">
            <w:pPr>
              <w:rPr>
                <w:b/>
                <w:sz w:val="24"/>
                <w:szCs w:val="24"/>
              </w:rPr>
            </w:pPr>
          </w:p>
        </w:tc>
      </w:tr>
      <w:tr w:rsidR="00ED342D" w:rsidRPr="00F71AB3" w:rsidTr="00EE4E6D">
        <w:tc>
          <w:tcPr>
            <w:tcW w:w="8613" w:type="dxa"/>
          </w:tcPr>
          <w:p w:rsidR="00ED342D" w:rsidRPr="00F71AB3" w:rsidRDefault="004D46DB" w:rsidP="00ED342D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  <w:r w:rsidRPr="00F71AB3">
              <w:rPr>
                <w:sz w:val="24"/>
                <w:szCs w:val="24"/>
              </w:rPr>
              <w:t>Have Police been information</w:t>
            </w:r>
            <w:r w:rsidR="00ED342D" w:rsidRPr="00F71AB3">
              <w:rPr>
                <w:sz w:val="24"/>
                <w:szCs w:val="24"/>
              </w:rPr>
              <w:t xml:space="preserve"> and has a preliminary assessment been commenced?</w:t>
            </w:r>
          </w:p>
        </w:tc>
        <w:tc>
          <w:tcPr>
            <w:tcW w:w="1411" w:type="dxa"/>
          </w:tcPr>
          <w:p w:rsidR="00ED342D" w:rsidRPr="00F71AB3" w:rsidRDefault="00ED342D" w:rsidP="00EE4E6D">
            <w:pPr>
              <w:rPr>
                <w:sz w:val="24"/>
                <w:szCs w:val="24"/>
              </w:rPr>
            </w:pPr>
          </w:p>
        </w:tc>
      </w:tr>
      <w:tr w:rsidR="00130A25" w:rsidRPr="00F71AB3" w:rsidTr="00EE4E6D">
        <w:tc>
          <w:tcPr>
            <w:tcW w:w="8613" w:type="dxa"/>
          </w:tcPr>
          <w:p w:rsidR="00130A25" w:rsidRPr="00F71AB3" w:rsidRDefault="00130A25" w:rsidP="00EE4E6D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  <w:r w:rsidRPr="00F71AB3">
              <w:rPr>
                <w:sz w:val="24"/>
                <w:szCs w:val="24"/>
              </w:rPr>
              <w:t>Has the allegation been received promptly?</w:t>
            </w:r>
          </w:p>
        </w:tc>
        <w:tc>
          <w:tcPr>
            <w:tcW w:w="1411" w:type="dxa"/>
          </w:tcPr>
          <w:p w:rsidR="00130A25" w:rsidRPr="00F71AB3" w:rsidRDefault="00130A25" w:rsidP="00EE4E6D">
            <w:pPr>
              <w:rPr>
                <w:sz w:val="24"/>
                <w:szCs w:val="24"/>
              </w:rPr>
            </w:pPr>
          </w:p>
        </w:tc>
      </w:tr>
      <w:tr w:rsidR="00130A25" w:rsidRPr="00F71AB3" w:rsidTr="00EE4E6D">
        <w:tc>
          <w:tcPr>
            <w:tcW w:w="8613" w:type="dxa"/>
          </w:tcPr>
          <w:p w:rsidR="00130A25" w:rsidRPr="00F71AB3" w:rsidRDefault="00130A25" w:rsidP="00EE4E6D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  <w:r w:rsidRPr="00F71AB3">
              <w:rPr>
                <w:sz w:val="24"/>
                <w:szCs w:val="24"/>
              </w:rPr>
              <w:t>Has the allegation been clarified, where possible?</w:t>
            </w:r>
          </w:p>
        </w:tc>
        <w:tc>
          <w:tcPr>
            <w:tcW w:w="1411" w:type="dxa"/>
          </w:tcPr>
          <w:p w:rsidR="00130A25" w:rsidRPr="00F71AB3" w:rsidRDefault="00130A25" w:rsidP="00EE4E6D">
            <w:pPr>
              <w:rPr>
                <w:sz w:val="24"/>
                <w:szCs w:val="24"/>
              </w:rPr>
            </w:pPr>
          </w:p>
        </w:tc>
      </w:tr>
      <w:tr w:rsidR="00130A25" w:rsidRPr="00F71AB3" w:rsidTr="00EE4E6D">
        <w:tc>
          <w:tcPr>
            <w:tcW w:w="8613" w:type="dxa"/>
          </w:tcPr>
          <w:p w:rsidR="00130A25" w:rsidRPr="00F71AB3" w:rsidRDefault="00130A25" w:rsidP="00EE4E6D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  <w:r w:rsidRPr="00F71AB3">
              <w:rPr>
                <w:sz w:val="24"/>
                <w:szCs w:val="24"/>
              </w:rPr>
              <w:t>Has the allegation been accurately documented?</w:t>
            </w:r>
          </w:p>
        </w:tc>
        <w:tc>
          <w:tcPr>
            <w:tcW w:w="1411" w:type="dxa"/>
          </w:tcPr>
          <w:p w:rsidR="00130A25" w:rsidRPr="00F71AB3" w:rsidRDefault="00130A25" w:rsidP="00EE4E6D">
            <w:pPr>
              <w:rPr>
                <w:sz w:val="24"/>
                <w:szCs w:val="24"/>
              </w:rPr>
            </w:pPr>
          </w:p>
        </w:tc>
      </w:tr>
      <w:tr w:rsidR="00130A25" w:rsidRPr="00F71AB3" w:rsidTr="00EE4E6D">
        <w:tc>
          <w:tcPr>
            <w:tcW w:w="8613" w:type="dxa"/>
          </w:tcPr>
          <w:p w:rsidR="00130A25" w:rsidRPr="00F71AB3" w:rsidRDefault="00130A25" w:rsidP="00EE4E6D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  <w:r w:rsidRPr="00F71AB3">
              <w:rPr>
                <w:sz w:val="24"/>
                <w:szCs w:val="24"/>
              </w:rPr>
              <w:t>Has an initial risk assessment been undertaken so participant will be safe?</w:t>
            </w:r>
          </w:p>
        </w:tc>
        <w:tc>
          <w:tcPr>
            <w:tcW w:w="1411" w:type="dxa"/>
          </w:tcPr>
          <w:p w:rsidR="00130A25" w:rsidRPr="00F71AB3" w:rsidRDefault="00130A25" w:rsidP="00EE4E6D">
            <w:pPr>
              <w:rPr>
                <w:sz w:val="24"/>
                <w:szCs w:val="24"/>
              </w:rPr>
            </w:pPr>
          </w:p>
        </w:tc>
      </w:tr>
      <w:tr w:rsidR="00130A25" w:rsidRPr="00F71AB3" w:rsidTr="00EE4E6D">
        <w:tc>
          <w:tcPr>
            <w:tcW w:w="8613" w:type="dxa"/>
          </w:tcPr>
          <w:p w:rsidR="00130A25" w:rsidRPr="00F71AB3" w:rsidRDefault="00130A25" w:rsidP="00EE4E6D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  <w:r w:rsidRPr="00F71AB3">
              <w:rPr>
                <w:sz w:val="24"/>
                <w:szCs w:val="24"/>
              </w:rPr>
              <w:t>Have all relevant parties been questioned or consulted, including the person identified in the participant’s support plan as their representative, if appropriate?</w:t>
            </w:r>
          </w:p>
        </w:tc>
        <w:tc>
          <w:tcPr>
            <w:tcW w:w="1411" w:type="dxa"/>
          </w:tcPr>
          <w:p w:rsidR="00130A25" w:rsidRPr="00F71AB3" w:rsidRDefault="00130A25" w:rsidP="00EE4E6D">
            <w:pPr>
              <w:rPr>
                <w:sz w:val="24"/>
                <w:szCs w:val="24"/>
              </w:rPr>
            </w:pPr>
          </w:p>
        </w:tc>
      </w:tr>
      <w:tr w:rsidR="00130A25" w:rsidRPr="00F71AB3" w:rsidTr="00EE4E6D">
        <w:tc>
          <w:tcPr>
            <w:tcW w:w="8613" w:type="dxa"/>
          </w:tcPr>
          <w:p w:rsidR="00130A25" w:rsidRPr="00F71AB3" w:rsidRDefault="00130A25" w:rsidP="00EE4E6D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  <w:r w:rsidRPr="00F71AB3">
              <w:rPr>
                <w:sz w:val="24"/>
                <w:szCs w:val="24"/>
              </w:rPr>
              <w:t>Has all physical or documentary evidence critical to a police or organisational investigation been preserved?</w:t>
            </w:r>
          </w:p>
        </w:tc>
        <w:tc>
          <w:tcPr>
            <w:tcW w:w="1411" w:type="dxa"/>
          </w:tcPr>
          <w:p w:rsidR="00130A25" w:rsidRPr="00F71AB3" w:rsidRDefault="00130A25" w:rsidP="00EE4E6D">
            <w:pPr>
              <w:rPr>
                <w:sz w:val="24"/>
                <w:szCs w:val="24"/>
              </w:rPr>
            </w:pPr>
          </w:p>
        </w:tc>
      </w:tr>
      <w:tr w:rsidR="00130A25" w:rsidRPr="00F71AB3" w:rsidTr="00EE4E6D">
        <w:tc>
          <w:tcPr>
            <w:tcW w:w="8613" w:type="dxa"/>
          </w:tcPr>
          <w:p w:rsidR="00130A25" w:rsidRPr="00F71AB3" w:rsidRDefault="00130A25" w:rsidP="00EE4E6D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  <w:r w:rsidRPr="00F71AB3">
              <w:rPr>
                <w:sz w:val="24"/>
                <w:szCs w:val="24"/>
              </w:rPr>
              <w:t>Have photographs and a detailed description been taken of any injuries and stored in a secure place?</w:t>
            </w:r>
          </w:p>
        </w:tc>
        <w:tc>
          <w:tcPr>
            <w:tcW w:w="1411" w:type="dxa"/>
          </w:tcPr>
          <w:p w:rsidR="00130A25" w:rsidRPr="00F71AB3" w:rsidRDefault="00130A25" w:rsidP="00EE4E6D">
            <w:pPr>
              <w:rPr>
                <w:sz w:val="24"/>
                <w:szCs w:val="24"/>
              </w:rPr>
            </w:pPr>
          </w:p>
        </w:tc>
      </w:tr>
    </w:tbl>
    <w:p w:rsidR="00130A25" w:rsidRPr="00F71AB3" w:rsidRDefault="00130A25" w:rsidP="00F71AB3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3"/>
        <w:gridCol w:w="1411"/>
      </w:tblGrid>
      <w:tr w:rsidR="00130A25" w:rsidRPr="00F71AB3" w:rsidTr="00EE4E6D">
        <w:tc>
          <w:tcPr>
            <w:tcW w:w="10024" w:type="dxa"/>
            <w:gridSpan w:val="2"/>
            <w:shd w:val="clear" w:color="auto" w:fill="BFBFBF" w:themeFill="background1" w:themeFillShade="BF"/>
          </w:tcPr>
          <w:p w:rsidR="00130A25" w:rsidRPr="00F71AB3" w:rsidRDefault="00130A25" w:rsidP="00EE4E6D">
            <w:pPr>
              <w:rPr>
                <w:b/>
                <w:sz w:val="24"/>
                <w:szCs w:val="24"/>
              </w:rPr>
            </w:pPr>
            <w:r w:rsidRPr="00F71AB3">
              <w:rPr>
                <w:sz w:val="24"/>
                <w:szCs w:val="24"/>
              </w:rPr>
              <w:br w:type="page"/>
            </w:r>
            <w:r w:rsidRPr="00F71AB3">
              <w:rPr>
                <w:sz w:val="24"/>
                <w:szCs w:val="24"/>
              </w:rPr>
              <w:br w:type="page"/>
            </w:r>
            <w:r w:rsidRPr="00F71AB3">
              <w:rPr>
                <w:b/>
                <w:sz w:val="24"/>
                <w:szCs w:val="24"/>
              </w:rPr>
              <w:t>Has the preliminary assessment been informed by a person-centred approach? How has the participant been included in the process?</w:t>
            </w:r>
          </w:p>
          <w:p w:rsidR="00130A25" w:rsidRPr="00F71AB3" w:rsidRDefault="00130A25" w:rsidP="00EE4E6D">
            <w:pPr>
              <w:rPr>
                <w:b/>
                <w:sz w:val="24"/>
                <w:szCs w:val="24"/>
              </w:rPr>
            </w:pPr>
          </w:p>
        </w:tc>
      </w:tr>
      <w:tr w:rsidR="00130A25" w:rsidRPr="00F71AB3" w:rsidTr="00EE4E6D">
        <w:tc>
          <w:tcPr>
            <w:tcW w:w="8613" w:type="dxa"/>
          </w:tcPr>
          <w:p w:rsidR="00130A25" w:rsidRPr="00F71AB3" w:rsidRDefault="00130A25" w:rsidP="00EE4E6D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  <w:r w:rsidRPr="00F71AB3">
              <w:rPr>
                <w:sz w:val="24"/>
                <w:szCs w:val="24"/>
              </w:rPr>
              <w:t>Has the participant been asked about their experience and supported to tell their story?</w:t>
            </w:r>
          </w:p>
        </w:tc>
        <w:tc>
          <w:tcPr>
            <w:tcW w:w="1411" w:type="dxa"/>
          </w:tcPr>
          <w:p w:rsidR="00130A25" w:rsidRPr="00F71AB3" w:rsidRDefault="00130A25" w:rsidP="00EE4E6D">
            <w:pPr>
              <w:rPr>
                <w:sz w:val="24"/>
                <w:szCs w:val="24"/>
              </w:rPr>
            </w:pPr>
          </w:p>
        </w:tc>
      </w:tr>
      <w:tr w:rsidR="00130A25" w:rsidRPr="00F71AB3" w:rsidTr="00EE4E6D">
        <w:tc>
          <w:tcPr>
            <w:tcW w:w="8613" w:type="dxa"/>
          </w:tcPr>
          <w:p w:rsidR="00130A25" w:rsidRPr="00F71AB3" w:rsidRDefault="00130A25" w:rsidP="00EE4E6D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  <w:r w:rsidRPr="00F71AB3">
              <w:rPr>
                <w:sz w:val="24"/>
                <w:szCs w:val="24"/>
              </w:rPr>
              <w:t>Have they been asked what they need to feel supported and safe?</w:t>
            </w:r>
          </w:p>
        </w:tc>
        <w:tc>
          <w:tcPr>
            <w:tcW w:w="1411" w:type="dxa"/>
          </w:tcPr>
          <w:p w:rsidR="00130A25" w:rsidRPr="00F71AB3" w:rsidRDefault="00130A25" w:rsidP="00EE4E6D">
            <w:pPr>
              <w:rPr>
                <w:sz w:val="24"/>
                <w:szCs w:val="24"/>
              </w:rPr>
            </w:pPr>
          </w:p>
        </w:tc>
      </w:tr>
      <w:tr w:rsidR="00130A25" w:rsidRPr="00F71AB3" w:rsidTr="00EE4E6D">
        <w:tc>
          <w:tcPr>
            <w:tcW w:w="8613" w:type="dxa"/>
          </w:tcPr>
          <w:p w:rsidR="00130A25" w:rsidRPr="00F71AB3" w:rsidRDefault="00130A25" w:rsidP="00EE4E6D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  <w:r w:rsidRPr="00F71AB3">
              <w:rPr>
                <w:sz w:val="24"/>
                <w:szCs w:val="24"/>
              </w:rPr>
              <w:t>Have they had their experience acknowledged?</w:t>
            </w:r>
          </w:p>
        </w:tc>
        <w:tc>
          <w:tcPr>
            <w:tcW w:w="1411" w:type="dxa"/>
          </w:tcPr>
          <w:p w:rsidR="00130A25" w:rsidRPr="00F71AB3" w:rsidRDefault="00130A25" w:rsidP="00EE4E6D">
            <w:pPr>
              <w:rPr>
                <w:sz w:val="24"/>
                <w:szCs w:val="24"/>
              </w:rPr>
            </w:pPr>
          </w:p>
        </w:tc>
      </w:tr>
      <w:tr w:rsidR="00130A25" w:rsidRPr="00F71AB3" w:rsidTr="00EE4E6D">
        <w:tc>
          <w:tcPr>
            <w:tcW w:w="8613" w:type="dxa"/>
          </w:tcPr>
          <w:p w:rsidR="00130A25" w:rsidRPr="00F71AB3" w:rsidRDefault="00130A25" w:rsidP="00EE4E6D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  <w:r w:rsidRPr="00F71AB3">
              <w:rPr>
                <w:sz w:val="24"/>
                <w:szCs w:val="24"/>
              </w:rPr>
              <w:t>Has their experience of trauma been acknowledged?</w:t>
            </w:r>
          </w:p>
        </w:tc>
        <w:tc>
          <w:tcPr>
            <w:tcW w:w="1411" w:type="dxa"/>
          </w:tcPr>
          <w:p w:rsidR="00130A25" w:rsidRPr="00F71AB3" w:rsidRDefault="00130A25" w:rsidP="00EE4E6D">
            <w:pPr>
              <w:rPr>
                <w:sz w:val="24"/>
                <w:szCs w:val="24"/>
              </w:rPr>
            </w:pPr>
          </w:p>
        </w:tc>
      </w:tr>
      <w:tr w:rsidR="00130A25" w:rsidRPr="00F71AB3" w:rsidTr="00EE4E6D">
        <w:tc>
          <w:tcPr>
            <w:tcW w:w="8613" w:type="dxa"/>
          </w:tcPr>
          <w:p w:rsidR="00130A25" w:rsidRPr="00F71AB3" w:rsidRDefault="00130A25" w:rsidP="00EE4E6D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  <w:r w:rsidRPr="00F71AB3">
              <w:rPr>
                <w:sz w:val="24"/>
                <w:szCs w:val="24"/>
              </w:rPr>
              <w:t>Has the participant’s history, including any history with police that may further impact them, been acknowledged?</w:t>
            </w:r>
          </w:p>
        </w:tc>
        <w:tc>
          <w:tcPr>
            <w:tcW w:w="1411" w:type="dxa"/>
          </w:tcPr>
          <w:p w:rsidR="00130A25" w:rsidRPr="00F71AB3" w:rsidRDefault="00130A25" w:rsidP="00EE4E6D">
            <w:pPr>
              <w:rPr>
                <w:sz w:val="24"/>
                <w:szCs w:val="24"/>
              </w:rPr>
            </w:pPr>
          </w:p>
        </w:tc>
      </w:tr>
      <w:tr w:rsidR="00130A25" w:rsidRPr="00F71AB3" w:rsidTr="00EE4E6D">
        <w:tc>
          <w:tcPr>
            <w:tcW w:w="8613" w:type="dxa"/>
          </w:tcPr>
          <w:p w:rsidR="00130A25" w:rsidRPr="00F71AB3" w:rsidRDefault="00130A25" w:rsidP="00EE4E6D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  <w:r w:rsidRPr="00F71AB3">
              <w:rPr>
                <w:sz w:val="24"/>
                <w:szCs w:val="24"/>
              </w:rPr>
              <w:t>Has the support plan been reviewed for any reference to related issues or supports?</w:t>
            </w:r>
          </w:p>
        </w:tc>
        <w:tc>
          <w:tcPr>
            <w:tcW w:w="1411" w:type="dxa"/>
          </w:tcPr>
          <w:p w:rsidR="00130A25" w:rsidRPr="00F71AB3" w:rsidRDefault="00130A25" w:rsidP="00EE4E6D">
            <w:pPr>
              <w:rPr>
                <w:sz w:val="24"/>
                <w:szCs w:val="24"/>
              </w:rPr>
            </w:pPr>
          </w:p>
        </w:tc>
      </w:tr>
      <w:tr w:rsidR="00130A25" w:rsidRPr="00F71AB3" w:rsidTr="00EE4E6D">
        <w:tc>
          <w:tcPr>
            <w:tcW w:w="8613" w:type="dxa"/>
          </w:tcPr>
          <w:p w:rsidR="00130A25" w:rsidRPr="00F71AB3" w:rsidRDefault="00130A25" w:rsidP="00EE4E6D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  <w:r w:rsidRPr="00F71AB3">
              <w:rPr>
                <w:sz w:val="24"/>
                <w:szCs w:val="24"/>
              </w:rPr>
              <w:t>Who is able to speak for and make decisions on behalf of the participant, if the participant is unable to?</w:t>
            </w:r>
          </w:p>
        </w:tc>
        <w:tc>
          <w:tcPr>
            <w:tcW w:w="1411" w:type="dxa"/>
          </w:tcPr>
          <w:p w:rsidR="00130A25" w:rsidRPr="00F71AB3" w:rsidRDefault="00130A25" w:rsidP="00EE4E6D">
            <w:pPr>
              <w:rPr>
                <w:sz w:val="24"/>
                <w:szCs w:val="24"/>
              </w:rPr>
            </w:pPr>
          </w:p>
        </w:tc>
      </w:tr>
      <w:tr w:rsidR="00130A25" w:rsidRPr="00F71AB3" w:rsidTr="00EE4E6D">
        <w:tc>
          <w:tcPr>
            <w:tcW w:w="8613" w:type="dxa"/>
          </w:tcPr>
          <w:p w:rsidR="00130A25" w:rsidRPr="00F71AB3" w:rsidRDefault="00130A25" w:rsidP="00EE4E6D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  <w:r w:rsidRPr="00F71AB3">
              <w:rPr>
                <w:sz w:val="24"/>
                <w:szCs w:val="24"/>
              </w:rPr>
              <w:t>What should be the involvement of family members or advocates?</w:t>
            </w:r>
          </w:p>
        </w:tc>
        <w:tc>
          <w:tcPr>
            <w:tcW w:w="1411" w:type="dxa"/>
          </w:tcPr>
          <w:p w:rsidR="00130A25" w:rsidRPr="00F71AB3" w:rsidRDefault="00130A25" w:rsidP="00EE4E6D">
            <w:pPr>
              <w:rPr>
                <w:sz w:val="24"/>
                <w:szCs w:val="24"/>
              </w:rPr>
            </w:pPr>
          </w:p>
        </w:tc>
      </w:tr>
    </w:tbl>
    <w:p w:rsidR="00F71AB3" w:rsidRPr="00F71AB3" w:rsidRDefault="00F71AB3" w:rsidP="00F71AB3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3"/>
        <w:gridCol w:w="1411"/>
      </w:tblGrid>
      <w:tr w:rsidR="00130A25" w:rsidRPr="00F71AB3" w:rsidTr="00EE4E6D">
        <w:tc>
          <w:tcPr>
            <w:tcW w:w="10024" w:type="dxa"/>
            <w:gridSpan w:val="2"/>
            <w:shd w:val="clear" w:color="auto" w:fill="BFBFBF" w:themeFill="background1" w:themeFillShade="BF"/>
          </w:tcPr>
          <w:p w:rsidR="00130A25" w:rsidRPr="00F71AB3" w:rsidRDefault="00130A25" w:rsidP="00EE4E6D">
            <w:pPr>
              <w:rPr>
                <w:b/>
                <w:sz w:val="24"/>
                <w:szCs w:val="24"/>
              </w:rPr>
            </w:pPr>
            <w:r w:rsidRPr="00F71AB3">
              <w:rPr>
                <w:b/>
                <w:sz w:val="24"/>
                <w:szCs w:val="24"/>
              </w:rPr>
              <w:t>How has the participant been supported, both immediately and longer term?</w:t>
            </w:r>
          </w:p>
          <w:p w:rsidR="00130A25" w:rsidRPr="00F71AB3" w:rsidRDefault="00130A25" w:rsidP="00EE4E6D">
            <w:pPr>
              <w:rPr>
                <w:b/>
                <w:sz w:val="24"/>
                <w:szCs w:val="24"/>
              </w:rPr>
            </w:pPr>
          </w:p>
        </w:tc>
      </w:tr>
      <w:tr w:rsidR="00130A25" w:rsidRPr="00F71AB3" w:rsidTr="00EE4E6D">
        <w:tc>
          <w:tcPr>
            <w:tcW w:w="8613" w:type="dxa"/>
          </w:tcPr>
          <w:p w:rsidR="00130A25" w:rsidRPr="00F71AB3" w:rsidRDefault="00130A25" w:rsidP="00EE4E6D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  <w:r w:rsidRPr="00F71AB3">
              <w:rPr>
                <w:sz w:val="24"/>
                <w:szCs w:val="24"/>
              </w:rPr>
              <w:t>Has the participant’s physical and emotional and psychological wellbeing been considered?</w:t>
            </w:r>
          </w:p>
        </w:tc>
        <w:tc>
          <w:tcPr>
            <w:tcW w:w="1411" w:type="dxa"/>
          </w:tcPr>
          <w:p w:rsidR="00130A25" w:rsidRPr="00F71AB3" w:rsidRDefault="00130A25" w:rsidP="00EE4E6D">
            <w:pPr>
              <w:rPr>
                <w:sz w:val="24"/>
                <w:szCs w:val="24"/>
              </w:rPr>
            </w:pPr>
          </w:p>
        </w:tc>
      </w:tr>
      <w:tr w:rsidR="00130A25" w:rsidRPr="00F71AB3" w:rsidTr="00EE4E6D">
        <w:tc>
          <w:tcPr>
            <w:tcW w:w="8613" w:type="dxa"/>
          </w:tcPr>
          <w:p w:rsidR="00130A25" w:rsidRPr="00F71AB3" w:rsidRDefault="00130A25" w:rsidP="00EE4E6D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  <w:r w:rsidRPr="00F71AB3">
              <w:rPr>
                <w:sz w:val="24"/>
                <w:szCs w:val="24"/>
              </w:rPr>
              <w:t>Is the service provider monitoring the participant for changes to their behaviour or wellbeing?</w:t>
            </w:r>
          </w:p>
        </w:tc>
        <w:tc>
          <w:tcPr>
            <w:tcW w:w="1411" w:type="dxa"/>
          </w:tcPr>
          <w:p w:rsidR="00130A25" w:rsidRPr="00F71AB3" w:rsidRDefault="00130A25" w:rsidP="00EE4E6D">
            <w:pPr>
              <w:rPr>
                <w:sz w:val="24"/>
                <w:szCs w:val="24"/>
              </w:rPr>
            </w:pPr>
          </w:p>
        </w:tc>
      </w:tr>
      <w:tr w:rsidR="00130A25" w:rsidRPr="00F71AB3" w:rsidTr="00EE4E6D">
        <w:tc>
          <w:tcPr>
            <w:tcW w:w="8613" w:type="dxa"/>
          </w:tcPr>
          <w:p w:rsidR="00130A25" w:rsidRPr="00F71AB3" w:rsidRDefault="00130A25" w:rsidP="00EE4E6D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  <w:r w:rsidRPr="00F71AB3">
              <w:rPr>
                <w:sz w:val="24"/>
                <w:szCs w:val="24"/>
              </w:rPr>
              <w:lastRenderedPageBreak/>
              <w:t>Has counselling been offered to the participant? How has it been offered?</w:t>
            </w:r>
          </w:p>
        </w:tc>
        <w:tc>
          <w:tcPr>
            <w:tcW w:w="1411" w:type="dxa"/>
          </w:tcPr>
          <w:p w:rsidR="00130A25" w:rsidRPr="00F71AB3" w:rsidRDefault="00130A25" w:rsidP="00EE4E6D">
            <w:pPr>
              <w:rPr>
                <w:sz w:val="24"/>
                <w:szCs w:val="24"/>
              </w:rPr>
            </w:pPr>
          </w:p>
        </w:tc>
      </w:tr>
      <w:tr w:rsidR="00130A25" w:rsidRPr="00F71AB3" w:rsidTr="00EE4E6D">
        <w:tc>
          <w:tcPr>
            <w:tcW w:w="8613" w:type="dxa"/>
          </w:tcPr>
          <w:p w:rsidR="00130A25" w:rsidRPr="00F71AB3" w:rsidRDefault="00130A25" w:rsidP="00EE4E6D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  <w:r w:rsidRPr="00F71AB3">
              <w:rPr>
                <w:sz w:val="24"/>
                <w:szCs w:val="24"/>
              </w:rPr>
              <w:t>Has a trusted key worker provided initial support and communicated appropriately about next steps?</w:t>
            </w:r>
          </w:p>
        </w:tc>
        <w:tc>
          <w:tcPr>
            <w:tcW w:w="1411" w:type="dxa"/>
          </w:tcPr>
          <w:p w:rsidR="00130A25" w:rsidRPr="00F71AB3" w:rsidRDefault="00130A25" w:rsidP="00EE4E6D">
            <w:pPr>
              <w:rPr>
                <w:sz w:val="24"/>
                <w:szCs w:val="24"/>
              </w:rPr>
            </w:pPr>
          </w:p>
        </w:tc>
      </w:tr>
      <w:tr w:rsidR="00130A25" w:rsidRPr="00F71AB3" w:rsidTr="00EE4E6D">
        <w:tc>
          <w:tcPr>
            <w:tcW w:w="8613" w:type="dxa"/>
          </w:tcPr>
          <w:p w:rsidR="00130A25" w:rsidRPr="00F71AB3" w:rsidRDefault="00130A25" w:rsidP="00EE4E6D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  <w:r w:rsidRPr="00F71AB3">
              <w:rPr>
                <w:sz w:val="24"/>
                <w:szCs w:val="24"/>
              </w:rPr>
              <w:t>Has an independent third party been organised for the police interview?</w:t>
            </w:r>
          </w:p>
        </w:tc>
        <w:tc>
          <w:tcPr>
            <w:tcW w:w="1411" w:type="dxa"/>
          </w:tcPr>
          <w:p w:rsidR="00130A25" w:rsidRPr="00F71AB3" w:rsidRDefault="00130A25" w:rsidP="00EE4E6D">
            <w:pPr>
              <w:rPr>
                <w:sz w:val="24"/>
                <w:szCs w:val="24"/>
              </w:rPr>
            </w:pPr>
          </w:p>
        </w:tc>
      </w:tr>
      <w:tr w:rsidR="00130A25" w:rsidRPr="00F71AB3" w:rsidTr="00EE4E6D">
        <w:tc>
          <w:tcPr>
            <w:tcW w:w="8613" w:type="dxa"/>
          </w:tcPr>
          <w:p w:rsidR="00130A25" w:rsidRPr="00F71AB3" w:rsidRDefault="00130A25" w:rsidP="00EE4E6D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  <w:r w:rsidRPr="00F71AB3">
              <w:rPr>
                <w:sz w:val="24"/>
                <w:szCs w:val="24"/>
              </w:rPr>
              <w:t>Has the participant’s circle of support been reviewed to ensure it includes at least one person who is external to the service provider?</w:t>
            </w:r>
          </w:p>
        </w:tc>
        <w:tc>
          <w:tcPr>
            <w:tcW w:w="1411" w:type="dxa"/>
          </w:tcPr>
          <w:p w:rsidR="00130A25" w:rsidRPr="00F71AB3" w:rsidRDefault="00130A25" w:rsidP="00EE4E6D">
            <w:pPr>
              <w:rPr>
                <w:sz w:val="24"/>
                <w:szCs w:val="24"/>
              </w:rPr>
            </w:pPr>
          </w:p>
        </w:tc>
      </w:tr>
      <w:tr w:rsidR="00130A25" w:rsidRPr="00F71AB3" w:rsidTr="00EE4E6D">
        <w:tc>
          <w:tcPr>
            <w:tcW w:w="8613" w:type="dxa"/>
          </w:tcPr>
          <w:p w:rsidR="00130A25" w:rsidRPr="00F71AB3" w:rsidRDefault="00130A25" w:rsidP="00EE4E6D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  <w:r w:rsidRPr="00F71AB3">
              <w:rPr>
                <w:sz w:val="24"/>
                <w:szCs w:val="24"/>
              </w:rPr>
              <w:t>Is the service provider talking to the participant’s family, advocate or day service about how the participant has been coping since the incident?</w:t>
            </w:r>
          </w:p>
        </w:tc>
        <w:tc>
          <w:tcPr>
            <w:tcW w:w="1411" w:type="dxa"/>
          </w:tcPr>
          <w:p w:rsidR="00130A25" w:rsidRPr="00F71AB3" w:rsidRDefault="00130A25" w:rsidP="00EE4E6D">
            <w:pPr>
              <w:rPr>
                <w:sz w:val="24"/>
                <w:szCs w:val="24"/>
              </w:rPr>
            </w:pPr>
          </w:p>
        </w:tc>
      </w:tr>
      <w:tr w:rsidR="00130A25" w:rsidRPr="00F71AB3" w:rsidTr="00EE4E6D">
        <w:tc>
          <w:tcPr>
            <w:tcW w:w="8613" w:type="dxa"/>
          </w:tcPr>
          <w:p w:rsidR="00130A25" w:rsidRPr="00F71AB3" w:rsidRDefault="00130A25" w:rsidP="00EE4E6D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  <w:r w:rsidRPr="00F71AB3">
              <w:rPr>
                <w:sz w:val="24"/>
                <w:szCs w:val="24"/>
              </w:rPr>
              <w:t>Are the participant’s family, friends or advocate involved to provide support?</w:t>
            </w:r>
          </w:p>
        </w:tc>
        <w:tc>
          <w:tcPr>
            <w:tcW w:w="1411" w:type="dxa"/>
          </w:tcPr>
          <w:p w:rsidR="00130A25" w:rsidRPr="00F71AB3" w:rsidRDefault="00130A25" w:rsidP="00EE4E6D">
            <w:pPr>
              <w:rPr>
                <w:sz w:val="24"/>
                <w:szCs w:val="24"/>
              </w:rPr>
            </w:pPr>
          </w:p>
        </w:tc>
      </w:tr>
      <w:tr w:rsidR="00130A25" w:rsidRPr="00F71AB3" w:rsidTr="00EE4E6D">
        <w:tc>
          <w:tcPr>
            <w:tcW w:w="8613" w:type="dxa"/>
          </w:tcPr>
          <w:p w:rsidR="00130A25" w:rsidRPr="00F71AB3" w:rsidRDefault="00130A25" w:rsidP="00EE4E6D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  <w:r w:rsidRPr="00F71AB3">
              <w:rPr>
                <w:sz w:val="24"/>
                <w:szCs w:val="24"/>
              </w:rPr>
              <w:t>Is the participant’s support plan, including their communication supports, being reviewed?</w:t>
            </w:r>
          </w:p>
        </w:tc>
        <w:tc>
          <w:tcPr>
            <w:tcW w:w="1411" w:type="dxa"/>
          </w:tcPr>
          <w:p w:rsidR="00130A25" w:rsidRPr="00F71AB3" w:rsidRDefault="00130A25" w:rsidP="00EE4E6D">
            <w:pPr>
              <w:rPr>
                <w:sz w:val="24"/>
                <w:szCs w:val="24"/>
              </w:rPr>
            </w:pPr>
          </w:p>
        </w:tc>
      </w:tr>
      <w:tr w:rsidR="00130A25" w:rsidRPr="00F71AB3" w:rsidTr="00EE4E6D">
        <w:tc>
          <w:tcPr>
            <w:tcW w:w="8613" w:type="dxa"/>
          </w:tcPr>
          <w:p w:rsidR="00130A25" w:rsidRPr="00F71AB3" w:rsidRDefault="00130A25" w:rsidP="00EE4E6D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  <w:bookmarkStart w:id="0" w:name="_GoBack"/>
            <w:r w:rsidRPr="00F71AB3">
              <w:rPr>
                <w:sz w:val="24"/>
                <w:szCs w:val="24"/>
              </w:rPr>
              <w:t>If appropriate, is the participant’s behaviour support plan being reviewed?</w:t>
            </w:r>
          </w:p>
        </w:tc>
        <w:tc>
          <w:tcPr>
            <w:tcW w:w="1411" w:type="dxa"/>
          </w:tcPr>
          <w:p w:rsidR="00130A25" w:rsidRPr="00F71AB3" w:rsidRDefault="00130A25" w:rsidP="00EE4E6D">
            <w:pPr>
              <w:rPr>
                <w:sz w:val="24"/>
                <w:szCs w:val="24"/>
              </w:rPr>
            </w:pPr>
          </w:p>
        </w:tc>
      </w:tr>
      <w:bookmarkEnd w:id="0"/>
      <w:tr w:rsidR="00130A25" w:rsidRPr="00F71AB3" w:rsidTr="00EE4E6D">
        <w:tc>
          <w:tcPr>
            <w:tcW w:w="8613" w:type="dxa"/>
          </w:tcPr>
          <w:p w:rsidR="00130A25" w:rsidRPr="00F71AB3" w:rsidRDefault="00130A25" w:rsidP="00EE4E6D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  <w:r w:rsidRPr="00F71AB3">
              <w:rPr>
                <w:sz w:val="24"/>
                <w:szCs w:val="24"/>
              </w:rPr>
              <w:t>Have the next steps been adequately communicated to the participant and family?</w:t>
            </w:r>
          </w:p>
        </w:tc>
        <w:tc>
          <w:tcPr>
            <w:tcW w:w="1411" w:type="dxa"/>
          </w:tcPr>
          <w:p w:rsidR="00130A25" w:rsidRPr="00F71AB3" w:rsidRDefault="00130A25" w:rsidP="00EE4E6D">
            <w:pPr>
              <w:rPr>
                <w:sz w:val="24"/>
                <w:szCs w:val="24"/>
              </w:rPr>
            </w:pPr>
          </w:p>
        </w:tc>
      </w:tr>
      <w:tr w:rsidR="00130A25" w:rsidRPr="00F71AB3" w:rsidTr="00EE4E6D">
        <w:tc>
          <w:tcPr>
            <w:tcW w:w="8613" w:type="dxa"/>
          </w:tcPr>
          <w:p w:rsidR="00130A25" w:rsidRPr="00F71AB3" w:rsidRDefault="00130A25" w:rsidP="00EE4E6D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  <w:r w:rsidRPr="00F71AB3">
              <w:rPr>
                <w:sz w:val="24"/>
                <w:szCs w:val="24"/>
              </w:rPr>
              <w:t>If the police have advised the no information can be released, or no organisational investigation can proceed at this point, has this been communicated to the participant and family?</w:t>
            </w:r>
          </w:p>
        </w:tc>
        <w:tc>
          <w:tcPr>
            <w:tcW w:w="1411" w:type="dxa"/>
          </w:tcPr>
          <w:p w:rsidR="00130A25" w:rsidRPr="00F71AB3" w:rsidRDefault="00130A25" w:rsidP="00EE4E6D">
            <w:pPr>
              <w:rPr>
                <w:sz w:val="24"/>
                <w:szCs w:val="24"/>
              </w:rPr>
            </w:pPr>
          </w:p>
        </w:tc>
      </w:tr>
    </w:tbl>
    <w:p w:rsidR="00F71AB3" w:rsidRPr="00F71AB3" w:rsidRDefault="00F71AB3" w:rsidP="00130A25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3"/>
        <w:gridCol w:w="1411"/>
      </w:tblGrid>
      <w:tr w:rsidR="00130A25" w:rsidRPr="00F71AB3" w:rsidTr="00EE4E6D">
        <w:tc>
          <w:tcPr>
            <w:tcW w:w="10024" w:type="dxa"/>
            <w:gridSpan w:val="2"/>
            <w:shd w:val="clear" w:color="auto" w:fill="BFBFBF" w:themeFill="background1" w:themeFillShade="BF"/>
          </w:tcPr>
          <w:p w:rsidR="00130A25" w:rsidRPr="00F71AB3" w:rsidRDefault="00130A25" w:rsidP="00EE4E6D">
            <w:pPr>
              <w:rPr>
                <w:b/>
                <w:sz w:val="24"/>
                <w:szCs w:val="24"/>
              </w:rPr>
            </w:pPr>
            <w:r w:rsidRPr="00F71AB3">
              <w:rPr>
                <w:sz w:val="24"/>
                <w:szCs w:val="24"/>
              </w:rPr>
              <w:br w:type="page"/>
            </w:r>
            <w:r w:rsidR="00B40670" w:rsidRPr="00F71AB3">
              <w:rPr>
                <w:b/>
                <w:sz w:val="24"/>
                <w:szCs w:val="24"/>
              </w:rPr>
              <w:t>Has the service provider or NDIS Commission</w:t>
            </w:r>
            <w:r w:rsidR="00153316" w:rsidRPr="00F71AB3">
              <w:rPr>
                <w:b/>
                <w:sz w:val="24"/>
                <w:szCs w:val="24"/>
              </w:rPr>
              <w:t xml:space="preserve"> </w:t>
            </w:r>
            <w:r w:rsidRPr="00F71AB3">
              <w:rPr>
                <w:b/>
                <w:sz w:val="24"/>
                <w:szCs w:val="24"/>
              </w:rPr>
              <w:t>assessed the police action?</w:t>
            </w:r>
          </w:p>
          <w:p w:rsidR="00130A25" w:rsidRPr="00F71AB3" w:rsidRDefault="00130A25" w:rsidP="00EE4E6D">
            <w:pPr>
              <w:rPr>
                <w:b/>
                <w:sz w:val="24"/>
                <w:szCs w:val="24"/>
              </w:rPr>
            </w:pPr>
          </w:p>
        </w:tc>
      </w:tr>
      <w:tr w:rsidR="00130A25" w:rsidRPr="00F71AB3" w:rsidTr="00EE4E6D">
        <w:tc>
          <w:tcPr>
            <w:tcW w:w="8613" w:type="dxa"/>
          </w:tcPr>
          <w:p w:rsidR="00130A25" w:rsidRPr="00F71AB3" w:rsidRDefault="00130A25" w:rsidP="00EE4E6D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  <w:r w:rsidRPr="00F71AB3">
              <w:rPr>
                <w:sz w:val="24"/>
                <w:szCs w:val="24"/>
              </w:rPr>
              <w:t>Is the police approach consistent?</w:t>
            </w:r>
          </w:p>
        </w:tc>
        <w:tc>
          <w:tcPr>
            <w:tcW w:w="1411" w:type="dxa"/>
          </w:tcPr>
          <w:p w:rsidR="00130A25" w:rsidRPr="00F71AB3" w:rsidRDefault="00130A25" w:rsidP="00EE4E6D">
            <w:pPr>
              <w:rPr>
                <w:sz w:val="24"/>
                <w:szCs w:val="24"/>
              </w:rPr>
            </w:pPr>
          </w:p>
        </w:tc>
      </w:tr>
      <w:tr w:rsidR="00130A25" w:rsidRPr="00F71AB3" w:rsidTr="00EE4E6D">
        <w:tc>
          <w:tcPr>
            <w:tcW w:w="8613" w:type="dxa"/>
          </w:tcPr>
          <w:p w:rsidR="00130A25" w:rsidRPr="00F71AB3" w:rsidRDefault="00130A25" w:rsidP="00EE4E6D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  <w:r w:rsidRPr="00F71AB3">
              <w:rPr>
                <w:sz w:val="24"/>
                <w:szCs w:val="24"/>
              </w:rPr>
              <w:t>If the police are not investigating, why not, and is this reasonable?</w:t>
            </w:r>
          </w:p>
        </w:tc>
        <w:tc>
          <w:tcPr>
            <w:tcW w:w="1411" w:type="dxa"/>
          </w:tcPr>
          <w:p w:rsidR="00130A25" w:rsidRPr="00F71AB3" w:rsidRDefault="00130A25" w:rsidP="00EE4E6D">
            <w:pPr>
              <w:rPr>
                <w:sz w:val="24"/>
                <w:szCs w:val="24"/>
              </w:rPr>
            </w:pPr>
          </w:p>
        </w:tc>
      </w:tr>
      <w:tr w:rsidR="00130A25" w:rsidRPr="00F71AB3" w:rsidTr="00EE4E6D">
        <w:tc>
          <w:tcPr>
            <w:tcW w:w="8613" w:type="dxa"/>
          </w:tcPr>
          <w:p w:rsidR="00130A25" w:rsidRPr="00F71AB3" w:rsidRDefault="00130A25" w:rsidP="00EE4E6D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  <w:r w:rsidRPr="00F71AB3">
              <w:rPr>
                <w:sz w:val="24"/>
                <w:szCs w:val="24"/>
              </w:rPr>
              <w:t>Has the police approach, including the timing of interview, considered the participant’s needs?</w:t>
            </w:r>
          </w:p>
        </w:tc>
        <w:tc>
          <w:tcPr>
            <w:tcW w:w="1411" w:type="dxa"/>
          </w:tcPr>
          <w:p w:rsidR="00130A25" w:rsidRPr="00F71AB3" w:rsidRDefault="00130A25" w:rsidP="00EE4E6D">
            <w:pPr>
              <w:rPr>
                <w:sz w:val="24"/>
                <w:szCs w:val="24"/>
              </w:rPr>
            </w:pPr>
          </w:p>
        </w:tc>
      </w:tr>
      <w:tr w:rsidR="00130A25" w:rsidRPr="00F71AB3" w:rsidTr="00EE4E6D">
        <w:tc>
          <w:tcPr>
            <w:tcW w:w="8613" w:type="dxa"/>
          </w:tcPr>
          <w:p w:rsidR="00130A25" w:rsidRPr="00F71AB3" w:rsidRDefault="00130A25" w:rsidP="00EE4E6D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  <w:r w:rsidRPr="00F71AB3">
              <w:rPr>
                <w:sz w:val="24"/>
                <w:szCs w:val="24"/>
              </w:rPr>
              <w:t>Should the police reconsider their decisions, and has this request been made?</w:t>
            </w:r>
          </w:p>
        </w:tc>
        <w:tc>
          <w:tcPr>
            <w:tcW w:w="1411" w:type="dxa"/>
          </w:tcPr>
          <w:p w:rsidR="00130A25" w:rsidRPr="00F71AB3" w:rsidRDefault="00130A25" w:rsidP="00EE4E6D">
            <w:pPr>
              <w:rPr>
                <w:sz w:val="24"/>
                <w:szCs w:val="24"/>
              </w:rPr>
            </w:pPr>
          </w:p>
        </w:tc>
      </w:tr>
    </w:tbl>
    <w:p w:rsidR="00F71AB3" w:rsidRPr="00F71AB3" w:rsidRDefault="00F71AB3" w:rsidP="00F71AB3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3"/>
        <w:gridCol w:w="1411"/>
      </w:tblGrid>
      <w:tr w:rsidR="00130A25" w:rsidRPr="00F71AB3" w:rsidTr="00EE4E6D">
        <w:tc>
          <w:tcPr>
            <w:tcW w:w="10024" w:type="dxa"/>
            <w:gridSpan w:val="2"/>
            <w:shd w:val="clear" w:color="auto" w:fill="BFBFBF" w:themeFill="background1" w:themeFillShade="BF"/>
          </w:tcPr>
          <w:p w:rsidR="00130A25" w:rsidRPr="00F71AB3" w:rsidRDefault="00130A25" w:rsidP="00EE4E6D">
            <w:pPr>
              <w:rPr>
                <w:b/>
                <w:sz w:val="24"/>
                <w:szCs w:val="24"/>
              </w:rPr>
            </w:pPr>
            <w:r w:rsidRPr="00F71AB3">
              <w:rPr>
                <w:b/>
                <w:sz w:val="24"/>
                <w:szCs w:val="24"/>
              </w:rPr>
              <w:t>Have the broader implications of the allegation been considered?</w:t>
            </w:r>
          </w:p>
          <w:p w:rsidR="00130A25" w:rsidRPr="00F71AB3" w:rsidRDefault="00130A25" w:rsidP="00EE4E6D">
            <w:pPr>
              <w:rPr>
                <w:b/>
                <w:sz w:val="24"/>
                <w:szCs w:val="24"/>
              </w:rPr>
            </w:pPr>
          </w:p>
        </w:tc>
      </w:tr>
      <w:tr w:rsidR="00130A25" w:rsidRPr="00F71AB3" w:rsidTr="00EE4E6D">
        <w:tc>
          <w:tcPr>
            <w:tcW w:w="8613" w:type="dxa"/>
          </w:tcPr>
          <w:p w:rsidR="00130A25" w:rsidRPr="00F71AB3" w:rsidRDefault="00130A25" w:rsidP="00EE4E6D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  <w:r w:rsidRPr="00F71AB3">
              <w:rPr>
                <w:sz w:val="24"/>
                <w:szCs w:val="24"/>
              </w:rPr>
              <w:t>Has the implicated staff member been separated from other staff and participants who may be witnesses or able to contribute evidence regarding the alleged assault or unexplained injuries?</w:t>
            </w:r>
          </w:p>
        </w:tc>
        <w:tc>
          <w:tcPr>
            <w:tcW w:w="1411" w:type="dxa"/>
          </w:tcPr>
          <w:p w:rsidR="00130A25" w:rsidRPr="00F71AB3" w:rsidRDefault="00130A25" w:rsidP="00EE4E6D">
            <w:pPr>
              <w:rPr>
                <w:sz w:val="24"/>
                <w:szCs w:val="24"/>
              </w:rPr>
            </w:pPr>
          </w:p>
        </w:tc>
      </w:tr>
      <w:tr w:rsidR="00130A25" w:rsidRPr="00F71AB3" w:rsidTr="00EE4E6D">
        <w:tc>
          <w:tcPr>
            <w:tcW w:w="8613" w:type="dxa"/>
          </w:tcPr>
          <w:p w:rsidR="00130A25" w:rsidRPr="00F71AB3" w:rsidRDefault="00130A25" w:rsidP="00EE4E6D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  <w:r w:rsidRPr="00F71AB3">
              <w:rPr>
                <w:sz w:val="24"/>
                <w:szCs w:val="24"/>
              </w:rPr>
              <w:t>Did the alleged perpetrator work in other homes or services?</w:t>
            </w:r>
          </w:p>
        </w:tc>
        <w:tc>
          <w:tcPr>
            <w:tcW w:w="1411" w:type="dxa"/>
          </w:tcPr>
          <w:p w:rsidR="00130A25" w:rsidRPr="00F71AB3" w:rsidRDefault="00130A25" w:rsidP="00EE4E6D">
            <w:pPr>
              <w:rPr>
                <w:sz w:val="24"/>
                <w:szCs w:val="24"/>
              </w:rPr>
            </w:pPr>
          </w:p>
        </w:tc>
      </w:tr>
      <w:tr w:rsidR="00130A25" w:rsidRPr="00F71AB3" w:rsidTr="00EE4E6D">
        <w:tc>
          <w:tcPr>
            <w:tcW w:w="8613" w:type="dxa"/>
          </w:tcPr>
          <w:p w:rsidR="00130A25" w:rsidRPr="00F71AB3" w:rsidRDefault="00130A25" w:rsidP="00EE4E6D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  <w:r w:rsidRPr="00F71AB3">
              <w:rPr>
                <w:sz w:val="24"/>
                <w:szCs w:val="24"/>
              </w:rPr>
              <w:t>Could the alleged perpetrator have assaulted other participants?</w:t>
            </w:r>
          </w:p>
        </w:tc>
        <w:tc>
          <w:tcPr>
            <w:tcW w:w="1411" w:type="dxa"/>
          </w:tcPr>
          <w:p w:rsidR="00130A25" w:rsidRPr="00F71AB3" w:rsidRDefault="00130A25" w:rsidP="00EE4E6D">
            <w:pPr>
              <w:rPr>
                <w:sz w:val="24"/>
                <w:szCs w:val="24"/>
              </w:rPr>
            </w:pPr>
          </w:p>
        </w:tc>
      </w:tr>
      <w:tr w:rsidR="00130A25" w:rsidRPr="00F71AB3" w:rsidTr="00EE4E6D">
        <w:tc>
          <w:tcPr>
            <w:tcW w:w="8613" w:type="dxa"/>
          </w:tcPr>
          <w:p w:rsidR="00130A25" w:rsidRPr="00F71AB3" w:rsidRDefault="00130A25" w:rsidP="00EE4E6D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  <w:r w:rsidRPr="00F71AB3">
              <w:rPr>
                <w:sz w:val="24"/>
                <w:szCs w:val="24"/>
              </w:rPr>
              <w:t>Are there concerns about the staff culture at the service and how this may impact on participants?</w:t>
            </w:r>
          </w:p>
        </w:tc>
        <w:tc>
          <w:tcPr>
            <w:tcW w:w="1411" w:type="dxa"/>
          </w:tcPr>
          <w:p w:rsidR="00130A25" w:rsidRPr="00F71AB3" w:rsidRDefault="00130A25" w:rsidP="00EE4E6D">
            <w:pPr>
              <w:rPr>
                <w:sz w:val="24"/>
                <w:szCs w:val="24"/>
              </w:rPr>
            </w:pPr>
          </w:p>
        </w:tc>
      </w:tr>
      <w:tr w:rsidR="00130A25" w:rsidRPr="00F71AB3" w:rsidTr="00EE4E6D">
        <w:tc>
          <w:tcPr>
            <w:tcW w:w="8613" w:type="dxa"/>
          </w:tcPr>
          <w:p w:rsidR="00130A25" w:rsidRPr="00F71AB3" w:rsidRDefault="00130A25" w:rsidP="00EE4E6D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  <w:r w:rsidRPr="00F71AB3">
              <w:rPr>
                <w:sz w:val="24"/>
                <w:szCs w:val="24"/>
              </w:rPr>
              <w:t>Has the participant been the alleged victim in a number of incidents?</w:t>
            </w:r>
          </w:p>
        </w:tc>
        <w:tc>
          <w:tcPr>
            <w:tcW w:w="1411" w:type="dxa"/>
          </w:tcPr>
          <w:p w:rsidR="00130A25" w:rsidRPr="00F71AB3" w:rsidRDefault="00130A25" w:rsidP="00EE4E6D">
            <w:pPr>
              <w:rPr>
                <w:sz w:val="24"/>
                <w:szCs w:val="24"/>
              </w:rPr>
            </w:pPr>
          </w:p>
        </w:tc>
      </w:tr>
      <w:tr w:rsidR="00130A25" w:rsidRPr="00F71AB3" w:rsidTr="00EE4E6D">
        <w:tc>
          <w:tcPr>
            <w:tcW w:w="8613" w:type="dxa"/>
          </w:tcPr>
          <w:p w:rsidR="00130A25" w:rsidRPr="00F71AB3" w:rsidRDefault="00130A25" w:rsidP="00EE4E6D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  <w:r w:rsidRPr="00F71AB3">
              <w:rPr>
                <w:sz w:val="24"/>
                <w:szCs w:val="24"/>
              </w:rPr>
              <w:t>Has the alleged perpetrator been involved in other incidents?</w:t>
            </w:r>
          </w:p>
        </w:tc>
        <w:tc>
          <w:tcPr>
            <w:tcW w:w="1411" w:type="dxa"/>
          </w:tcPr>
          <w:p w:rsidR="00130A25" w:rsidRPr="00F71AB3" w:rsidRDefault="00130A25" w:rsidP="00EE4E6D">
            <w:pPr>
              <w:rPr>
                <w:sz w:val="24"/>
                <w:szCs w:val="24"/>
              </w:rPr>
            </w:pPr>
          </w:p>
        </w:tc>
      </w:tr>
      <w:tr w:rsidR="00130A25" w:rsidRPr="00F71AB3" w:rsidTr="00EE4E6D">
        <w:tc>
          <w:tcPr>
            <w:tcW w:w="8613" w:type="dxa"/>
          </w:tcPr>
          <w:p w:rsidR="00130A25" w:rsidRPr="00F71AB3" w:rsidRDefault="00130A25" w:rsidP="00EE4E6D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</w:rPr>
            </w:pPr>
            <w:r w:rsidRPr="00F71AB3">
              <w:rPr>
                <w:sz w:val="24"/>
                <w:szCs w:val="24"/>
              </w:rPr>
              <w:t>Has the impact of the incident on other participants of the service – whether they are witnesses or are experiencing trauma or distress – been considered and addressed?</w:t>
            </w:r>
          </w:p>
        </w:tc>
        <w:tc>
          <w:tcPr>
            <w:tcW w:w="1411" w:type="dxa"/>
          </w:tcPr>
          <w:p w:rsidR="00130A25" w:rsidRPr="00F71AB3" w:rsidRDefault="00130A25" w:rsidP="00EE4E6D">
            <w:pPr>
              <w:rPr>
                <w:sz w:val="24"/>
                <w:szCs w:val="24"/>
              </w:rPr>
            </w:pPr>
          </w:p>
        </w:tc>
      </w:tr>
    </w:tbl>
    <w:p w:rsidR="00F10BC0" w:rsidRPr="00F71AB3" w:rsidRDefault="00F10BC0" w:rsidP="00130A25">
      <w:pPr>
        <w:spacing w:after="0"/>
        <w:rPr>
          <w:sz w:val="24"/>
          <w:szCs w:val="24"/>
        </w:rPr>
      </w:pPr>
    </w:p>
    <w:p w:rsidR="00130A25" w:rsidRPr="00F10BC0" w:rsidRDefault="00F10BC0" w:rsidP="00F10BC0">
      <w:pPr>
        <w:tabs>
          <w:tab w:val="left" w:pos="6385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sectPr w:rsidR="00130A25" w:rsidRPr="00F10BC0" w:rsidSect="00BC3D34">
      <w:headerReference w:type="default" r:id="rId9"/>
      <w:footerReference w:type="default" r:id="rId10"/>
      <w:pgSz w:w="11906" w:h="16838"/>
      <w:pgMar w:top="1134" w:right="96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316" w:rsidRDefault="00153316" w:rsidP="00BC3D34">
      <w:pPr>
        <w:spacing w:after="0" w:line="240" w:lineRule="auto"/>
      </w:pPr>
      <w:r>
        <w:separator/>
      </w:r>
    </w:p>
  </w:endnote>
  <w:endnote w:type="continuationSeparator" w:id="0">
    <w:p w:rsidR="00153316" w:rsidRDefault="00153316" w:rsidP="00BC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316" w:rsidRDefault="00153316" w:rsidP="00A974BF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820"/>
        <w:tab w:val="right" w:pos="9781"/>
      </w:tabs>
      <w:ind w:right="49"/>
    </w:pPr>
    <w:r>
      <w:rPr>
        <w:rFonts w:ascii="Book Antiqua" w:hAnsi="Book Antiqua" w:cs="Arial"/>
        <w:sz w:val="18"/>
        <w:szCs w:val="18"/>
      </w:rPr>
      <w:t>CCF-05 Investigations Checklist</w:t>
    </w:r>
    <w:r w:rsidRPr="00255AEB">
      <w:rPr>
        <w:rFonts w:ascii="Book Antiqua" w:hAnsi="Book Antiqua" w:cs="Arial"/>
        <w:sz w:val="18"/>
        <w:szCs w:val="18"/>
      </w:rPr>
      <w:tab/>
      <w:t xml:space="preserve">Page 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4052A2">
      <w:rPr>
        <w:rStyle w:val="PageNumber"/>
        <w:rFonts w:ascii="Book Antiqua" w:hAnsi="Book Antiqua" w:cs="Arial"/>
        <w:noProof/>
        <w:sz w:val="18"/>
        <w:szCs w:val="18"/>
      </w:rPr>
      <w:t>3</w:t>
    </w:r>
    <w:r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4052A2">
      <w:rPr>
        <w:rStyle w:val="PageNumber"/>
        <w:rFonts w:ascii="Book Antiqua" w:hAnsi="Book Antiqua"/>
        <w:noProof/>
        <w:sz w:val="18"/>
        <w:szCs w:val="18"/>
      </w:rPr>
      <w:t>3</w:t>
    </w:r>
    <w:r w:rsidRPr="00255AEB">
      <w:rPr>
        <w:rStyle w:val="PageNumber"/>
        <w:rFonts w:ascii="Book Antiqua" w:hAnsi="Book Antiqua"/>
        <w:sz w:val="18"/>
        <w:szCs w:val="18"/>
      </w:rPr>
      <w:fldChar w:fldCharType="end"/>
    </w:r>
    <w:r w:rsidRPr="00255AEB">
      <w:rPr>
        <w:rStyle w:val="PageNumber"/>
        <w:rFonts w:ascii="Book Antiqua" w:hAnsi="Book Antiqua"/>
        <w:sz w:val="18"/>
        <w:szCs w:val="18"/>
      </w:rPr>
      <w:tab/>
    </w:r>
    <w:r w:rsidR="002B2185">
      <w:rPr>
        <w:rStyle w:val="PageNumber"/>
        <w:rFonts w:ascii="Book Antiqua" w:hAnsi="Book Antiqua"/>
        <w:sz w:val="18"/>
        <w:szCs w:val="18"/>
      </w:rPr>
      <w:t>v</w:t>
    </w:r>
    <w:r w:rsidR="004052A2">
      <w:rPr>
        <w:rStyle w:val="PageNumber"/>
        <w:rFonts w:ascii="Book Antiqua" w:hAnsi="Book Antiqua"/>
        <w:sz w:val="18"/>
        <w:szCs w:val="18"/>
      </w:rPr>
      <w:t>3</w:t>
    </w:r>
    <w:r>
      <w:rPr>
        <w:rStyle w:val="PageNumber"/>
        <w:rFonts w:ascii="Book Antiqua" w:hAnsi="Book Antiqua"/>
        <w:sz w:val="18"/>
        <w:szCs w:val="18"/>
      </w:rPr>
      <w:t xml:space="preserve">: </w:t>
    </w:r>
    <w:r w:rsidR="004052A2">
      <w:rPr>
        <w:rStyle w:val="PageNumber"/>
        <w:rFonts w:ascii="Book Antiqua" w:hAnsi="Book Antiqua"/>
        <w:sz w:val="18"/>
        <w:szCs w:val="18"/>
      </w:rPr>
      <w:t>24 March</w:t>
    </w:r>
    <w:r w:rsidR="002B2185">
      <w:rPr>
        <w:rStyle w:val="PageNumber"/>
        <w:rFonts w:ascii="Book Antiqua" w:hAnsi="Book Antiqua"/>
        <w:sz w:val="18"/>
        <w:szCs w:val="18"/>
      </w:rPr>
      <w:t xml:space="preserve">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316" w:rsidRDefault="00153316" w:rsidP="00BC3D34">
      <w:pPr>
        <w:spacing w:after="0" w:line="240" w:lineRule="auto"/>
      </w:pPr>
      <w:r>
        <w:separator/>
      </w:r>
    </w:p>
  </w:footnote>
  <w:footnote w:type="continuationSeparator" w:id="0">
    <w:p w:rsidR="00153316" w:rsidRDefault="00153316" w:rsidP="00BC3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4BF" w:rsidRDefault="00A974BF" w:rsidP="00A974BF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ACB186" wp14:editId="462348B5">
              <wp:simplePos x="0" y="0"/>
              <wp:positionH relativeFrom="column">
                <wp:posOffset>3924671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974BF" w:rsidRPr="00AD059F" w:rsidRDefault="00A974BF" w:rsidP="00A974BF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9.05pt;margin-top:-18.1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" filled="f" stroked="f">
              <v:textbox>
                <w:txbxContent>
                  <w:p w:rsidR="00A974BF" w:rsidRPr="00AD059F" w:rsidRDefault="00A974BF" w:rsidP="00A974BF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  <w:lang w:val="en-US"/>
      </w:rPr>
      <w:t>Investigations Checklist</w:t>
    </w:r>
  </w:p>
  <w:p w:rsidR="00153316" w:rsidRPr="00A974BF" w:rsidRDefault="00153316" w:rsidP="00A974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23DAC"/>
    <w:multiLevelType w:val="multilevel"/>
    <w:tmpl w:val="8A86A6B0"/>
    <w:styleLink w:val="Bullets"/>
    <w:lvl w:ilvl="0">
      <w:start w:val="1"/>
      <w:numFmt w:val="bullet"/>
      <w:pStyle w:val="DHHS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pStyle w:val="DHHSbullet1lastline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pStyle w:val="DHHSbulletindent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pStyle w:val="DHHSbulletindentlastline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pStyle w:val="DHHStablebullet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4DEB00B2"/>
    <w:multiLevelType w:val="hybridMultilevel"/>
    <w:tmpl w:val="1DAE0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961FD"/>
    <w:multiLevelType w:val="hybridMultilevel"/>
    <w:tmpl w:val="0172BC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34"/>
    <w:rsid w:val="00032370"/>
    <w:rsid w:val="00130A25"/>
    <w:rsid w:val="00153316"/>
    <w:rsid w:val="0016364C"/>
    <w:rsid w:val="00190458"/>
    <w:rsid w:val="001A5B47"/>
    <w:rsid w:val="001C58E5"/>
    <w:rsid w:val="001C5FB3"/>
    <w:rsid w:val="001E59EA"/>
    <w:rsid w:val="00281CE1"/>
    <w:rsid w:val="002B1082"/>
    <w:rsid w:val="002B2185"/>
    <w:rsid w:val="0031368B"/>
    <w:rsid w:val="00323341"/>
    <w:rsid w:val="003D4643"/>
    <w:rsid w:val="004052A2"/>
    <w:rsid w:val="00417F2F"/>
    <w:rsid w:val="00424986"/>
    <w:rsid w:val="004415F2"/>
    <w:rsid w:val="00496143"/>
    <w:rsid w:val="004D46DB"/>
    <w:rsid w:val="00517AD1"/>
    <w:rsid w:val="005A4D2C"/>
    <w:rsid w:val="005E77F3"/>
    <w:rsid w:val="0061160E"/>
    <w:rsid w:val="00611AAD"/>
    <w:rsid w:val="00651B67"/>
    <w:rsid w:val="00673FB5"/>
    <w:rsid w:val="00674233"/>
    <w:rsid w:val="006B422E"/>
    <w:rsid w:val="006E02A8"/>
    <w:rsid w:val="006E3B0E"/>
    <w:rsid w:val="007051E2"/>
    <w:rsid w:val="00732922"/>
    <w:rsid w:val="007671C1"/>
    <w:rsid w:val="00777554"/>
    <w:rsid w:val="008438BF"/>
    <w:rsid w:val="00865546"/>
    <w:rsid w:val="008823B1"/>
    <w:rsid w:val="008D33D2"/>
    <w:rsid w:val="009A0B07"/>
    <w:rsid w:val="009A6024"/>
    <w:rsid w:val="00A41212"/>
    <w:rsid w:val="00A974BF"/>
    <w:rsid w:val="00AA3A3F"/>
    <w:rsid w:val="00AF0733"/>
    <w:rsid w:val="00B2111F"/>
    <w:rsid w:val="00B40670"/>
    <w:rsid w:val="00B611EE"/>
    <w:rsid w:val="00BB00D5"/>
    <w:rsid w:val="00BC3D34"/>
    <w:rsid w:val="00C7795A"/>
    <w:rsid w:val="00CB3D56"/>
    <w:rsid w:val="00CE3F75"/>
    <w:rsid w:val="00D268DD"/>
    <w:rsid w:val="00DA4855"/>
    <w:rsid w:val="00DB7ED1"/>
    <w:rsid w:val="00E15B60"/>
    <w:rsid w:val="00E74604"/>
    <w:rsid w:val="00ED342D"/>
    <w:rsid w:val="00EE4E6D"/>
    <w:rsid w:val="00EF71E6"/>
    <w:rsid w:val="00F10BC0"/>
    <w:rsid w:val="00F71AB3"/>
    <w:rsid w:val="00F8167A"/>
    <w:rsid w:val="00FB2021"/>
    <w:rsid w:val="00FC7CDA"/>
    <w:rsid w:val="00FC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A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190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0458"/>
    <w:pPr>
      <w:ind w:left="720"/>
      <w:contextualSpacing/>
    </w:pPr>
  </w:style>
  <w:style w:type="paragraph" w:customStyle="1" w:styleId="DHHSbullet1">
    <w:name w:val="DHHS bullet 1"/>
    <w:basedOn w:val="Normal"/>
    <w:link w:val="DHHSbullet1Char"/>
    <w:qFormat/>
    <w:rsid w:val="00B2111F"/>
    <w:pPr>
      <w:numPr>
        <w:numId w:val="3"/>
      </w:numPr>
      <w:spacing w:after="40" w:line="270" w:lineRule="atLeast"/>
    </w:pPr>
    <w:rPr>
      <w:rFonts w:ascii="Arial" w:eastAsia="Times" w:hAnsi="Arial" w:cs="Times New Roman"/>
      <w:sz w:val="20"/>
      <w:szCs w:val="20"/>
    </w:rPr>
  </w:style>
  <w:style w:type="paragraph" w:customStyle="1" w:styleId="DHHSbullet2">
    <w:name w:val="DHHS bullet 2"/>
    <w:basedOn w:val="Normal"/>
    <w:uiPriority w:val="2"/>
    <w:qFormat/>
    <w:rsid w:val="00B2111F"/>
    <w:pPr>
      <w:numPr>
        <w:ilvl w:val="2"/>
        <w:numId w:val="3"/>
      </w:numPr>
      <w:spacing w:after="40" w:line="270" w:lineRule="atLeast"/>
    </w:pPr>
    <w:rPr>
      <w:rFonts w:ascii="Arial" w:eastAsia="Times" w:hAnsi="Arial" w:cs="Times New Roman"/>
      <w:sz w:val="20"/>
      <w:szCs w:val="20"/>
    </w:rPr>
  </w:style>
  <w:style w:type="paragraph" w:customStyle="1" w:styleId="DHHSbullet1lastline">
    <w:name w:val="DHHS bullet 1 last line"/>
    <w:basedOn w:val="DHHSbullet1"/>
    <w:qFormat/>
    <w:rsid w:val="00B2111F"/>
    <w:pPr>
      <w:numPr>
        <w:ilvl w:val="1"/>
      </w:numPr>
      <w:spacing w:after="120"/>
      <w:ind w:left="1440" w:hanging="360"/>
    </w:pPr>
  </w:style>
  <w:style w:type="paragraph" w:customStyle="1" w:styleId="DHHSbullet2lastline">
    <w:name w:val="DHHS bullet 2 last line"/>
    <w:basedOn w:val="DHHSbullet2"/>
    <w:uiPriority w:val="2"/>
    <w:qFormat/>
    <w:rsid w:val="00B2111F"/>
    <w:pPr>
      <w:numPr>
        <w:ilvl w:val="3"/>
      </w:numPr>
      <w:spacing w:after="120"/>
    </w:pPr>
  </w:style>
  <w:style w:type="paragraph" w:customStyle="1" w:styleId="DHHStablebullet">
    <w:name w:val="DHHS table bullet"/>
    <w:basedOn w:val="Normal"/>
    <w:uiPriority w:val="3"/>
    <w:qFormat/>
    <w:rsid w:val="00B2111F"/>
    <w:pPr>
      <w:numPr>
        <w:ilvl w:val="6"/>
        <w:numId w:val="3"/>
      </w:numPr>
      <w:spacing w:before="80" w:after="60" w:line="240" w:lineRule="auto"/>
    </w:pPr>
    <w:rPr>
      <w:rFonts w:ascii="Arial" w:eastAsia="Times New Roman" w:hAnsi="Arial" w:cs="Times New Roman"/>
      <w:sz w:val="20"/>
      <w:szCs w:val="20"/>
    </w:rPr>
  </w:style>
  <w:style w:type="numbering" w:customStyle="1" w:styleId="Bullets">
    <w:name w:val="Bullets"/>
    <w:rsid w:val="00B2111F"/>
    <w:pPr>
      <w:numPr>
        <w:numId w:val="3"/>
      </w:numPr>
    </w:pPr>
  </w:style>
  <w:style w:type="paragraph" w:customStyle="1" w:styleId="DHHSbulletindent">
    <w:name w:val="DHHS bullet indent"/>
    <w:basedOn w:val="Normal"/>
    <w:uiPriority w:val="4"/>
    <w:rsid w:val="00B2111F"/>
    <w:pPr>
      <w:numPr>
        <w:ilvl w:val="4"/>
        <w:numId w:val="3"/>
      </w:numPr>
      <w:spacing w:after="40" w:line="270" w:lineRule="atLeast"/>
    </w:pPr>
    <w:rPr>
      <w:rFonts w:ascii="Arial" w:eastAsia="Times" w:hAnsi="Arial" w:cs="Times New Roman"/>
      <w:sz w:val="20"/>
      <w:szCs w:val="20"/>
    </w:rPr>
  </w:style>
  <w:style w:type="paragraph" w:customStyle="1" w:styleId="DHHSbulletindentlastline">
    <w:name w:val="DHHS bullet indent last line"/>
    <w:basedOn w:val="Normal"/>
    <w:uiPriority w:val="4"/>
    <w:rsid w:val="00B2111F"/>
    <w:pPr>
      <w:numPr>
        <w:ilvl w:val="5"/>
        <w:numId w:val="3"/>
      </w:numPr>
      <w:spacing w:after="120" w:line="270" w:lineRule="atLeast"/>
    </w:pPr>
    <w:rPr>
      <w:rFonts w:ascii="Arial" w:eastAsia="Times" w:hAnsi="Arial" w:cs="Times New Roman"/>
      <w:sz w:val="20"/>
      <w:szCs w:val="20"/>
    </w:rPr>
  </w:style>
  <w:style w:type="character" w:customStyle="1" w:styleId="DHHSbullet1Char">
    <w:name w:val="DHHS bullet 1 Char"/>
    <w:basedOn w:val="DefaultParagraphFont"/>
    <w:link w:val="DHHSbullet1"/>
    <w:rsid w:val="00B2111F"/>
    <w:rPr>
      <w:rFonts w:ascii="Arial" w:eastAsia="Times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406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6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06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6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670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2B21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B21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A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190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0458"/>
    <w:pPr>
      <w:ind w:left="720"/>
      <w:contextualSpacing/>
    </w:pPr>
  </w:style>
  <w:style w:type="paragraph" w:customStyle="1" w:styleId="DHHSbullet1">
    <w:name w:val="DHHS bullet 1"/>
    <w:basedOn w:val="Normal"/>
    <w:link w:val="DHHSbullet1Char"/>
    <w:qFormat/>
    <w:rsid w:val="00B2111F"/>
    <w:pPr>
      <w:numPr>
        <w:numId w:val="3"/>
      </w:numPr>
      <w:spacing w:after="40" w:line="270" w:lineRule="atLeast"/>
    </w:pPr>
    <w:rPr>
      <w:rFonts w:ascii="Arial" w:eastAsia="Times" w:hAnsi="Arial" w:cs="Times New Roman"/>
      <w:sz w:val="20"/>
      <w:szCs w:val="20"/>
    </w:rPr>
  </w:style>
  <w:style w:type="paragraph" w:customStyle="1" w:styleId="DHHSbullet2">
    <w:name w:val="DHHS bullet 2"/>
    <w:basedOn w:val="Normal"/>
    <w:uiPriority w:val="2"/>
    <w:qFormat/>
    <w:rsid w:val="00B2111F"/>
    <w:pPr>
      <w:numPr>
        <w:ilvl w:val="2"/>
        <w:numId w:val="3"/>
      </w:numPr>
      <w:spacing w:after="40" w:line="270" w:lineRule="atLeast"/>
    </w:pPr>
    <w:rPr>
      <w:rFonts w:ascii="Arial" w:eastAsia="Times" w:hAnsi="Arial" w:cs="Times New Roman"/>
      <w:sz w:val="20"/>
      <w:szCs w:val="20"/>
    </w:rPr>
  </w:style>
  <w:style w:type="paragraph" w:customStyle="1" w:styleId="DHHSbullet1lastline">
    <w:name w:val="DHHS bullet 1 last line"/>
    <w:basedOn w:val="DHHSbullet1"/>
    <w:qFormat/>
    <w:rsid w:val="00B2111F"/>
    <w:pPr>
      <w:numPr>
        <w:ilvl w:val="1"/>
      </w:numPr>
      <w:spacing w:after="120"/>
      <w:ind w:left="1440" w:hanging="360"/>
    </w:pPr>
  </w:style>
  <w:style w:type="paragraph" w:customStyle="1" w:styleId="DHHSbullet2lastline">
    <w:name w:val="DHHS bullet 2 last line"/>
    <w:basedOn w:val="DHHSbullet2"/>
    <w:uiPriority w:val="2"/>
    <w:qFormat/>
    <w:rsid w:val="00B2111F"/>
    <w:pPr>
      <w:numPr>
        <w:ilvl w:val="3"/>
      </w:numPr>
      <w:spacing w:after="120"/>
    </w:pPr>
  </w:style>
  <w:style w:type="paragraph" w:customStyle="1" w:styleId="DHHStablebullet">
    <w:name w:val="DHHS table bullet"/>
    <w:basedOn w:val="Normal"/>
    <w:uiPriority w:val="3"/>
    <w:qFormat/>
    <w:rsid w:val="00B2111F"/>
    <w:pPr>
      <w:numPr>
        <w:ilvl w:val="6"/>
        <w:numId w:val="3"/>
      </w:numPr>
      <w:spacing w:before="80" w:after="60" w:line="240" w:lineRule="auto"/>
    </w:pPr>
    <w:rPr>
      <w:rFonts w:ascii="Arial" w:eastAsia="Times New Roman" w:hAnsi="Arial" w:cs="Times New Roman"/>
      <w:sz w:val="20"/>
      <w:szCs w:val="20"/>
    </w:rPr>
  </w:style>
  <w:style w:type="numbering" w:customStyle="1" w:styleId="Bullets">
    <w:name w:val="Bullets"/>
    <w:rsid w:val="00B2111F"/>
    <w:pPr>
      <w:numPr>
        <w:numId w:val="3"/>
      </w:numPr>
    </w:pPr>
  </w:style>
  <w:style w:type="paragraph" w:customStyle="1" w:styleId="DHHSbulletindent">
    <w:name w:val="DHHS bullet indent"/>
    <w:basedOn w:val="Normal"/>
    <w:uiPriority w:val="4"/>
    <w:rsid w:val="00B2111F"/>
    <w:pPr>
      <w:numPr>
        <w:ilvl w:val="4"/>
        <w:numId w:val="3"/>
      </w:numPr>
      <w:spacing w:after="40" w:line="270" w:lineRule="atLeast"/>
    </w:pPr>
    <w:rPr>
      <w:rFonts w:ascii="Arial" w:eastAsia="Times" w:hAnsi="Arial" w:cs="Times New Roman"/>
      <w:sz w:val="20"/>
      <w:szCs w:val="20"/>
    </w:rPr>
  </w:style>
  <w:style w:type="paragraph" w:customStyle="1" w:styleId="DHHSbulletindentlastline">
    <w:name w:val="DHHS bullet indent last line"/>
    <w:basedOn w:val="Normal"/>
    <w:uiPriority w:val="4"/>
    <w:rsid w:val="00B2111F"/>
    <w:pPr>
      <w:numPr>
        <w:ilvl w:val="5"/>
        <w:numId w:val="3"/>
      </w:numPr>
      <w:spacing w:after="120" w:line="270" w:lineRule="atLeast"/>
    </w:pPr>
    <w:rPr>
      <w:rFonts w:ascii="Arial" w:eastAsia="Times" w:hAnsi="Arial" w:cs="Times New Roman"/>
      <w:sz w:val="20"/>
      <w:szCs w:val="20"/>
    </w:rPr>
  </w:style>
  <w:style w:type="character" w:customStyle="1" w:styleId="DHHSbullet1Char">
    <w:name w:val="DHHS bullet 1 Char"/>
    <w:basedOn w:val="DefaultParagraphFont"/>
    <w:link w:val="DHHSbullet1"/>
    <w:rsid w:val="00B2111F"/>
    <w:rPr>
      <w:rFonts w:ascii="Arial" w:eastAsia="Times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406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6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06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6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670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2B21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B2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42E9B-7BD2-4881-BD86-802E96807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Julie Shelton</cp:lastModifiedBy>
  <cp:revision>5</cp:revision>
  <cp:lastPrinted>2020-03-25T05:21:00Z</cp:lastPrinted>
  <dcterms:created xsi:type="dcterms:W3CDTF">2020-03-25T05:19:00Z</dcterms:created>
  <dcterms:modified xsi:type="dcterms:W3CDTF">2020-03-30T23:24:00Z</dcterms:modified>
</cp:coreProperties>
</file>